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4D" w:rsidRPr="0066344D" w:rsidRDefault="0066344D" w:rsidP="0066344D">
      <w:pPr>
        <w:spacing w:after="0" w:line="240" w:lineRule="auto"/>
        <w:jc w:val="center"/>
        <w:rPr>
          <w:rFonts w:ascii="Times New Roman" w:hAnsi="Times New Roman" w:cs="Times New Roman"/>
          <w:b/>
          <w:noProof/>
          <w:sz w:val="36"/>
          <w:szCs w:val="36"/>
        </w:rPr>
      </w:pPr>
      <w:r w:rsidRPr="0066344D">
        <w:rPr>
          <w:rFonts w:ascii="Times New Roman" w:hAnsi="Times New Roman" w:cs="Times New Roman"/>
          <w:b/>
          <w:noProof/>
          <w:sz w:val="36"/>
          <w:szCs w:val="36"/>
        </w:rPr>
        <w:t xml:space="preserve">SAHA Derneği, </w:t>
      </w:r>
      <w:r w:rsidR="00DC517F">
        <w:rPr>
          <w:rFonts w:ascii="Times New Roman" w:hAnsi="Times New Roman" w:cs="Times New Roman"/>
          <w:b/>
          <w:noProof/>
          <w:sz w:val="36"/>
          <w:szCs w:val="36"/>
        </w:rPr>
        <w:t>b</w:t>
      </w:r>
      <w:r w:rsidRPr="0066344D">
        <w:rPr>
          <w:rFonts w:ascii="Times New Roman" w:hAnsi="Times New Roman" w:cs="Times New Roman"/>
          <w:b/>
          <w:noProof/>
          <w:sz w:val="36"/>
          <w:szCs w:val="36"/>
        </w:rPr>
        <w:t>ağımsız sanat inisiyatiflerinin</w:t>
      </w:r>
    </w:p>
    <w:p w:rsidR="005043ED" w:rsidRDefault="00B32975" w:rsidP="0066344D">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sürdürülebilirliğine yönelik destek</w:t>
      </w:r>
      <w:r w:rsidR="0066344D" w:rsidRPr="0066344D">
        <w:rPr>
          <w:rFonts w:ascii="Times New Roman" w:hAnsi="Times New Roman" w:cs="Times New Roman"/>
          <w:b/>
          <w:noProof/>
          <w:sz w:val="36"/>
          <w:szCs w:val="36"/>
        </w:rPr>
        <w:t xml:space="preserve"> fon</w:t>
      </w:r>
      <w:r>
        <w:rPr>
          <w:rFonts w:ascii="Times New Roman" w:hAnsi="Times New Roman" w:cs="Times New Roman"/>
          <w:b/>
          <w:noProof/>
          <w:sz w:val="36"/>
          <w:szCs w:val="36"/>
        </w:rPr>
        <w:t>u</w:t>
      </w:r>
      <w:r w:rsidR="0066344D" w:rsidRPr="0066344D">
        <w:rPr>
          <w:rFonts w:ascii="Times New Roman" w:hAnsi="Times New Roman" w:cs="Times New Roman"/>
          <w:b/>
          <w:noProof/>
          <w:sz w:val="36"/>
          <w:szCs w:val="36"/>
        </w:rPr>
        <w:t xml:space="preserve"> sağlıyor</w:t>
      </w:r>
      <w:r w:rsidR="00DC517F">
        <w:rPr>
          <w:rFonts w:ascii="Times New Roman" w:hAnsi="Times New Roman" w:cs="Times New Roman"/>
          <w:b/>
          <w:noProof/>
          <w:sz w:val="36"/>
          <w:szCs w:val="36"/>
        </w:rPr>
        <w:t>.</w:t>
      </w:r>
    </w:p>
    <w:p w:rsidR="0066344D" w:rsidRDefault="0066344D" w:rsidP="0066344D">
      <w:pPr>
        <w:spacing w:after="0" w:line="240" w:lineRule="auto"/>
        <w:jc w:val="center"/>
        <w:rPr>
          <w:rFonts w:ascii="Times New Roman" w:hAnsi="Times New Roman" w:cs="Times New Roman"/>
          <w:b/>
          <w:noProof/>
          <w:sz w:val="36"/>
          <w:szCs w:val="36"/>
        </w:rPr>
      </w:pPr>
    </w:p>
    <w:p w:rsidR="00F2601C" w:rsidRDefault="0066344D" w:rsidP="0066344D">
      <w:pPr>
        <w:spacing w:after="0" w:line="240" w:lineRule="auto"/>
        <w:rPr>
          <w:rFonts w:ascii="Times New Roman" w:hAnsi="Times New Roman" w:cs="Times New Roman"/>
          <w:noProof/>
          <w:color w:val="000000"/>
          <w:sz w:val="24"/>
          <w:szCs w:val="24"/>
          <w:shd w:val="clear" w:color="auto" w:fill="FFFFFF"/>
        </w:rPr>
      </w:pPr>
      <w:r w:rsidRPr="0066344D">
        <w:rPr>
          <w:rFonts w:ascii="Times New Roman" w:hAnsi="Times New Roman" w:cs="Times New Roman"/>
          <w:noProof/>
          <w:color w:val="000000"/>
          <w:sz w:val="24"/>
          <w:szCs w:val="24"/>
          <w:shd w:val="clear" w:color="auto" w:fill="FFFFFF"/>
        </w:rPr>
        <w:t>SAHA Derneği, Bağımsız Sanat İnisiyatiflerinin Sürdürülebilirliğine Yönelik Destek Fonu kapsamında, 2016–2017 döneminde</w:t>
      </w:r>
      <w:r w:rsidR="00D73722">
        <w:rPr>
          <w:rFonts w:ascii="Times New Roman" w:hAnsi="Times New Roman" w:cs="Times New Roman"/>
          <w:noProof/>
          <w:color w:val="000000"/>
          <w:sz w:val="24"/>
          <w:szCs w:val="24"/>
          <w:shd w:val="clear" w:color="auto" w:fill="FFFFFF"/>
        </w:rPr>
        <w:t>,</w:t>
      </w:r>
      <w:r w:rsidRPr="0066344D">
        <w:rPr>
          <w:rFonts w:ascii="Times New Roman" w:hAnsi="Times New Roman" w:cs="Times New Roman"/>
          <w:noProof/>
          <w:color w:val="000000"/>
          <w:sz w:val="24"/>
          <w:szCs w:val="24"/>
          <w:shd w:val="clear" w:color="auto" w:fill="FFFFFF"/>
        </w:rPr>
        <w:t xml:space="preserve"> </w:t>
      </w:r>
      <w:r w:rsidR="00D73722">
        <w:rPr>
          <w:rFonts w:ascii="Times New Roman" w:hAnsi="Times New Roman" w:cs="Times New Roman"/>
          <w:noProof/>
          <w:color w:val="000000"/>
          <w:sz w:val="24"/>
          <w:szCs w:val="24"/>
          <w:shd w:val="clear" w:color="auto" w:fill="FFFFFF"/>
        </w:rPr>
        <w:t>5</w:t>
      </w:r>
      <w:r w:rsidRPr="0066344D">
        <w:rPr>
          <w:rFonts w:ascii="Times New Roman" w:hAnsi="Times New Roman" w:cs="Times New Roman"/>
          <w:noProof/>
          <w:color w:val="000000"/>
          <w:sz w:val="24"/>
          <w:szCs w:val="24"/>
          <w:shd w:val="clear" w:color="auto" w:fill="FFFFFF"/>
        </w:rPr>
        <w:t xml:space="preserve"> inisiyatife toplam 75.000 TL fon sağlamayı planlıyor. </w:t>
      </w:r>
      <w:r w:rsidR="00D73722">
        <w:rPr>
          <w:rFonts w:ascii="Times New Roman" w:hAnsi="Times New Roman" w:cs="Times New Roman"/>
          <w:noProof/>
          <w:color w:val="000000"/>
          <w:sz w:val="24"/>
          <w:szCs w:val="24"/>
          <w:shd w:val="clear" w:color="auto" w:fill="FFFFFF"/>
        </w:rPr>
        <w:t>H</w:t>
      </w:r>
      <w:r w:rsidR="00D73722" w:rsidRPr="0066344D">
        <w:rPr>
          <w:rFonts w:ascii="Times New Roman" w:hAnsi="Times New Roman" w:cs="Times New Roman"/>
          <w:noProof/>
          <w:color w:val="000000"/>
          <w:sz w:val="24"/>
          <w:szCs w:val="24"/>
          <w:shd w:val="clear" w:color="auto" w:fill="FFFFFF"/>
        </w:rPr>
        <w:t xml:space="preserve">er </w:t>
      </w:r>
      <w:r w:rsidR="00D73722">
        <w:rPr>
          <w:rFonts w:ascii="Times New Roman" w:hAnsi="Times New Roman" w:cs="Times New Roman"/>
          <w:noProof/>
          <w:color w:val="000000"/>
          <w:sz w:val="24"/>
          <w:szCs w:val="24"/>
          <w:shd w:val="clear" w:color="auto" w:fill="FFFFFF"/>
        </w:rPr>
        <w:t>birine</w:t>
      </w:r>
      <w:r w:rsidR="00D73722" w:rsidRPr="0066344D">
        <w:rPr>
          <w:rFonts w:ascii="Times New Roman" w:hAnsi="Times New Roman" w:cs="Times New Roman"/>
          <w:noProof/>
          <w:color w:val="000000"/>
          <w:sz w:val="24"/>
          <w:szCs w:val="24"/>
          <w:shd w:val="clear" w:color="auto" w:fill="FFFFFF"/>
        </w:rPr>
        <w:t xml:space="preserve"> en fazla 15.000 TL ol</w:t>
      </w:r>
      <w:r w:rsidR="00D73722">
        <w:rPr>
          <w:rFonts w:ascii="Times New Roman" w:hAnsi="Times New Roman" w:cs="Times New Roman"/>
          <w:noProof/>
          <w:color w:val="000000"/>
          <w:sz w:val="24"/>
          <w:szCs w:val="24"/>
          <w:shd w:val="clear" w:color="auto" w:fill="FFFFFF"/>
        </w:rPr>
        <w:t>acak f</w:t>
      </w:r>
      <w:r w:rsidRPr="0066344D">
        <w:rPr>
          <w:rFonts w:ascii="Times New Roman" w:hAnsi="Times New Roman" w:cs="Times New Roman"/>
          <w:noProof/>
          <w:color w:val="000000"/>
          <w:sz w:val="24"/>
          <w:szCs w:val="24"/>
          <w:shd w:val="clear" w:color="auto" w:fill="FFFFFF"/>
        </w:rPr>
        <w:t>ona başvur</w:t>
      </w:r>
      <w:r w:rsidR="003C13AD">
        <w:rPr>
          <w:rFonts w:ascii="Times New Roman" w:hAnsi="Times New Roman" w:cs="Times New Roman"/>
          <w:noProof/>
          <w:color w:val="000000"/>
          <w:sz w:val="24"/>
          <w:szCs w:val="24"/>
          <w:shd w:val="clear" w:color="auto" w:fill="FFFFFF"/>
        </w:rPr>
        <w:t>mak</w:t>
      </w:r>
      <w:r w:rsidRPr="0066344D">
        <w:rPr>
          <w:rFonts w:ascii="Times New Roman" w:hAnsi="Times New Roman" w:cs="Times New Roman"/>
          <w:noProof/>
          <w:color w:val="000000"/>
          <w:sz w:val="24"/>
          <w:szCs w:val="24"/>
          <w:shd w:val="clear" w:color="auto" w:fill="FFFFFF"/>
        </w:rPr>
        <w:t xml:space="preserve"> için</w:t>
      </w:r>
      <w:r w:rsidR="00D73722">
        <w:rPr>
          <w:rFonts w:ascii="Times New Roman" w:hAnsi="Times New Roman" w:cs="Times New Roman"/>
          <w:noProof/>
          <w:color w:val="000000"/>
          <w:sz w:val="24"/>
          <w:szCs w:val="24"/>
          <w:shd w:val="clear" w:color="auto" w:fill="FFFFFF"/>
        </w:rPr>
        <w:t>,</w:t>
      </w:r>
      <w:r w:rsidRPr="0066344D">
        <w:rPr>
          <w:rFonts w:ascii="Times New Roman" w:hAnsi="Times New Roman" w:cs="Times New Roman"/>
          <w:noProof/>
          <w:color w:val="000000"/>
          <w:sz w:val="24"/>
          <w:szCs w:val="24"/>
          <w:shd w:val="clear" w:color="auto" w:fill="FFFFFF"/>
        </w:rPr>
        <w:t xml:space="preserve"> bağımsız ve kâr amacı gütmeyen yapıdaki </w:t>
      </w:r>
      <w:r w:rsidR="00D73722" w:rsidRPr="0066344D">
        <w:rPr>
          <w:rFonts w:ascii="Times New Roman" w:hAnsi="Times New Roman" w:cs="Times New Roman"/>
          <w:noProof/>
          <w:color w:val="000000"/>
          <w:sz w:val="24"/>
          <w:szCs w:val="24"/>
          <w:shd w:val="clear" w:color="auto" w:fill="FFFFFF"/>
        </w:rPr>
        <w:t xml:space="preserve">inisiyatifin </w:t>
      </w:r>
      <w:r w:rsidR="00DC517F" w:rsidRPr="0066344D">
        <w:rPr>
          <w:rFonts w:ascii="Times New Roman" w:hAnsi="Times New Roman" w:cs="Times New Roman"/>
          <w:noProof/>
          <w:color w:val="000000"/>
          <w:sz w:val="24"/>
          <w:szCs w:val="24"/>
          <w:shd w:val="clear" w:color="auto" w:fill="FFFFFF"/>
        </w:rPr>
        <w:t xml:space="preserve">sürekli </w:t>
      </w:r>
      <w:r w:rsidRPr="0066344D">
        <w:rPr>
          <w:rFonts w:ascii="Times New Roman" w:hAnsi="Times New Roman" w:cs="Times New Roman"/>
          <w:noProof/>
          <w:color w:val="000000"/>
          <w:sz w:val="24"/>
          <w:szCs w:val="24"/>
          <w:shd w:val="clear" w:color="auto" w:fill="FFFFFF"/>
        </w:rPr>
        <w:t xml:space="preserve">etkinlik </w:t>
      </w:r>
      <w:r w:rsidR="00DC517F">
        <w:rPr>
          <w:rFonts w:ascii="Times New Roman" w:hAnsi="Times New Roman" w:cs="Times New Roman"/>
          <w:noProof/>
          <w:color w:val="000000"/>
          <w:sz w:val="24"/>
          <w:szCs w:val="24"/>
          <w:shd w:val="clear" w:color="auto" w:fill="FFFFFF"/>
        </w:rPr>
        <w:t>düzenlenebilecek</w:t>
      </w:r>
      <w:r w:rsidRPr="0066344D">
        <w:rPr>
          <w:rFonts w:ascii="Times New Roman" w:hAnsi="Times New Roman" w:cs="Times New Roman"/>
          <w:noProof/>
          <w:color w:val="000000"/>
          <w:sz w:val="24"/>
          <w:szCs w:val="24"/>
          <w:shd w:val="clear" w:color="auto" w:fill="FFFFFF"/>
        </w:rPr>
        <w:t xml:space="preserve"> </w:t>
      </w:r>
      <w:r w:rsidR="00D73722">
        <w:rPr>
          <w:rFonts w:ascii="Times New Roman" w:hAnsi="Times New Roman" w:cs="Times New Roman"/>
          <w:noProof/>
          <w:color w:val="000000"/>
          <w:sz w:val="24"/>
          <w:szCs w:val="24"/>
          <w:shd w:val="clear" w:color="auto" w:fill="FFFFFF"/>
        </w:rPr>
        <w:t xml:space="preserve">bir </w:t>
      </w:r>
      <w:r w:rsidRPr="0066344D">
        <w:rPr>
          <w:rFonts w:ascii="Times New Roman" w:hAnsi="Times New Roman" w:cs="Times New Roman"/>
          <w:noProof/>
          <w:color w:val="000000"/>
          <w:sz w:val="24"/>
          <w:szCs w:val="24"/>
          <w:shd w:val="clear" w:color="auto" w:fill="FFFFFF"/>
        </w:rPr>
        <w:t xml:space="preserve">mekânının bulunması ve sene boyunca düzenli olarak kamuya açık program yapması </w:t>
      </w:r>
      <w:r w:rsidR="00D73722">
        <w:rPr>
          <w:rFonts w:ascii="Times New Roman" w:hAnsi="Times New Roman" w:cs="Times New Roman"/>
          <w:noProof/>
          <w:color w:val="000000"/>
          <w:sz w:val="24"/>
          <w:szCs w:val="24"/>
          <w:shd w:val="clear" w:color="auto" w:fill="FFFFFF"/>
        </w:rPr>
        <w:t>şartı aranıyor</w:t>
      </w:r>
      <w:r w:rsidRPr="0066344D">
        <w:rPr>
          <w:rFonts w:ascii="Times New Roman" w:hAnsi="Times New Roman" w:cs="Times New Roman"/>
          <w:noProof/>
          <w:color w:val="000000"/>
          <w:sz w:val="24"/>
          <w:szCs w:val="24"/>
          <w:shd w:val="clear" w:color="auto" w:fill="FFFFFF"/>
        </w:rPr>
        <w:t>.</w:t>
      </w:r>
      <w:r w:rsidR="00F2601C">
        <w:rPr>
          <w:rFonts w:ascii="Times New Roman" w:hAnsi="Times New Roman" w:cs="Times New Roman"/>
          <w:noProof/>
          <w:color w:val="000000"/>
          <w:sz w:val="24"/>
          <w:szCs w:val="24"/>
          <w:shd w:val="clear" w:color="auto" w:fill="FFFFFF"/>
        </w:rPr>
        <w:t xml:space="preserve"> Fon için </w:t>
      </w:r>
      <w:hyperlink r:id="rId5" w:history="1">
        <w:r w:rsidR="00F2601C" w:rsidRPr="00853A01">
          <w:rPr>
            <w:rStyle w:val="Kpr"/>
            <w:rFonts w:ascii="Times New Roman" w:hAnsi="Times New Roman" w:cs="Times New Roman"/>
            <w:noProof/>
            <w:sz w:val="24"/>
            <w:szCs w:val="24"/>
            <w:shd w:val="clear" w:color="auto" w:fill="FFFFFF"/>
          </w:rPr>
          <w:t>info@saha.org.tr</w:t>
        </w:r>
      </w:hyperlink>
      <w:r w:rsidR="00F2601C">
        <w:rPr>
          <w:rFonts w:ascii="Times New Roman" w:hAnsi="Times New Roman" w:cs="Times New Roman"/>
          <w:noProof/>
          <w:color w:val="000000"/>
          <w:sz w:val="24"/>
          <w:szCs w:val="24"/>
          <w:shd w:val="clear" w:color="auto" w:fill="FFFFFF"/>
        </w:rPr>
        <w:t xml:space="preserve"> adresine e</w:t>
      </w:r>
      <w:r w:rsidR="00F2601C" w:rsidRPr="00F2601C">
        <w:rPr>
          <w:rFonts w:ascii="Times New Roman" w:hAnsi="Times New Roman" w:cs="Times New Roman"/>
          <w:noProof/>
          <w:color w:val="000000"/>
          <w:sz w:val="24"/>
          <w:szCs w:val="24"/>
          <w:shd w:val="clear" w:color="auto" w:fill="FFFFFF"/>
        </w:rPr>
        <w:t>-posta yoluyla yapılabil</w:t>
      </w:r>
      <w:r w:rsidR="00F2601C">
        <w:rPr>
          <w:rFonts w:ascii="Times New Roman" w:hAnsi="Times New Roman" w:cs="Times New Roman"/>
          <w:noProof/>
          <w:color w:val="000000"/>
          <w:sz w:val="24"/>
          <w:szCs w:val="24"/>
          <w:shd w:val="clear" w:color="auto" w:fill="FFFFFF"/>
        </w:rPr>
        <w:t>ecek b</w:t>
      </w:r>
      <w:r w:rsidR="00F2601C" w:rsidRPr="00F2601C">
        <w:rPr>
          <w:rFonts w:ascii="Times New Roman" w:hAnsi="Times New Roman" w:cs="Times New Roman"/>
          <w:noProof/>
          <w:color w:val="000000"/>
          <w:sz w:val="24"/>
          <w:szCs w:val="24"/>
          <w:shd w:val="clear" w:color="auto" w:fill="FFFFFF"/>
        </w:rPr>
        <w:t>aşvurular,</w:t>
      </w:r>
      <w:r w:rsidR="00F2601C" w:rsidRPr="00F2601C">
        <w:rPr>
          <w:b/>
          <w:bCs/>
          <w:noProof/>
          <w:sz w:val="24"/>
          <w:szCs w:val="24"/>
        </w:rPr>
        <w:t xml:space="preserve"> </w:t>
      </w:r>
      <w:r w:rsidR="00F2601C" w:rsidRPr="00F2601C">
        <w:rPr>
          <w:rFonts w:ascii="Times New Roman" w:hAnsi="Times New Roman" w:cs="Times New Roman"/>
          <w:noProof/>
          <w:color w:val="000000"/>
          <w:sz w:val="24"/>
          <w:szCs w:val="24"/>
          <w:shd w:val="clear" w:color="auto" w:fill="FFFFFF"/>
        </w:rPr>
        <w:t>26 Ağustos 2016 Cuma günü saat 17:00’ye kadar devam edece</w:t>
      </w:r>
      <w:r w:rsidR="00F2601C">
        <w:rPr>
          <w:rFonts w:ascii="Times New Roman" w:hAnsi="Times New Roman" w:cs="Times New Roman"/>
          <w:noProof/>
          <w:color w:val="000000"/>
          <w:sz w:val="24"/>
          <w:szCs w:val="24"/>
          <w:shd w:val="clear" w:color="auto" w:fill="FFFFFF"/>
        </w:rPr>
        <w:t>k, sonuçlar</w:t>
      </w:r>
      <w:r w:rsidR="00F2601C" w:rsidRPr="00F2601C">
        <w:rPr>
          <w:rFonts w:ascii="Times New Roman" w:hAnsi="Times New Roman" w:cs="Times New Roman"/>
          <w:noProof/>
          <w:color w:val="000000"/>
          <w:sz w:val="24"/>
          <w:szCs w:val="24"/>
          <w:shd w:val="clear" w:color="auto" w:fill="FFFFFF"/>
        </w:rPr>
        <w:t> 30 Eylül 2016 tarihinde açıklanaca</w:t>
      </w:r>
      <w:r w:rsidR="00F2601C">
        <w:rPr>
          <w:rFonts w:ascii="Times New Roman" w:hAnsi="Times New Roman" w:cs="Times New Roman"/>
          <w:noProof/>
          <w:color w:val="000000"/>
          <w:sz w:val="24"/>
          <w:szCs w:val="24"/>
          <w:shd w:val="clear" w:color="auto" w:fill="FFFFFF"/>
        </w:rPr>
        <w:t xml:space="preserve">k. </w:t>
      </w:r>
    </w:p>
    <w:p w:rsidR="0066344D" w:rsidRPr="0066344D" w:rsidRDefault="0066344D" w:rsidP="0066344D">
      <w:pPr>
        <w:spacing w:after="0" w:line="240" w:lineRule="auto"/>
        <w:rPr>
          <w:rFonts w:ascii="Times New Roman" w:hAnsi="Times New Roman" w:cs="Times New Roman"/>
          <w:noProof/>
          <w:color w:val="000000"/>
          <w:sz w:val="24"/>
          <w:szCs w:val="24"/>
          <w:shd w:val="clear" w:color="auto" w:fill="FFFFFF"/>
        </w:rPr>
      </w:pPr>
    </w:p>
    <w:p w:rsidR="00CB6608" w:rsidRPr="00CD7E98" w:rsidRDefault="0066344D" w:rsidP="0066344D">
      <w:pPr>
        <w:spacing w:after="0" w:line="240" w:lineRule="auto"/>
        <w:rPr>
          <w:rFonts w:ascii="Times New Roman" w:hAnsi="Times New Roman" w:cs="Times New Roman"/>
          <w:noProof/>
          <w:color w:val="000000"/>
          <w:sz w:val="24"/>
          <w:szCs w:val="24"/>
          <w:shd w:val="clear" w:color="auto" w:fill="FFFFFF"/>
        </w:rPr>
      </w:pPr>
      <w:r w:rsidRPr="0066344D">
        <w:rPr>
          <w:rFonts w:ascii="Times New Roman" w:hAnsi="Times New Roman" w:cs="Times New Roman"/>
          <w:noProof/>
          <w:color w:val="000000"/>
          <w:sz w:val="24"/>
          <w:szCs w:val="24"/>
          <w:shd w:val="clear" w:color="auto" w:fill="FFFFFF"/>
        </w:rPr>
        <w:t>SAHA tarafından kâr amacı gütmeyen bağımsız sanat inisiyatiflerinin gelişimine katkıda bulunmak, kamuya açık program ve etkinliklerinin sürekliliğini desteklemek amacıyla kurul</w:t>
      </w:r>
      <w:r w:rsidR="00C75E77">
        <w:rPr>
          <w:rFonts w:ascii="Times New Roman" w:hAnsi="Times New Roman" w:cs="Times New Roman"/>
          <w:noProof/>
          <w:color w:val="000000"/>
          <w:sz w:val="24"/>
          <w:szCs w:val="24"/>
          <w:shd w:val="clear" w:color="auto" w:fill="FFFFFF"/>
        </w:rPr>
        <w:t>an fon, 2015–2016 dönemi</w:t>
      </w:r>
      <w:r w:rsidR="003C13AD">
        <w:rPr>
          <w:rFonts w:ascii="Times New Roman" w:hAnsi="Times New Roman" w:cs="Times New Roman"/>
          <w:noProof/>
          <w:color w:val="000000"/>
          <w:sz w:val="24"/>
          <w:szCs w:val="24"/>
          <w:shd w:val="clear" w:color="auto" w:fill="FFFFFF"/>
        </w:rPr>
        <w:t>nde de 5</w:t>
      </w:r>
      <w:r w:rsidRPr="0066344D">
        <w:rPr>
          <w:rFonts w:ascii="Times New Roman" w:hAnsi="Times New Roman" w:cs="Times New Roman"/>
          <w:noProof/>
          <w:color w:val="000000"/>
          <w:sz w:val="24"/>
          <w:szCs w:val="24"/>
          <w:shd w:val="clear" w:color="auto" w:fill="FFFFFF"/>
        </w:rPr>
        <w:t xml:space="preserve"> bağımsız sanat inisiyatifine (Apartman Projesi, BAS, m-est.org, Torun ve Videoist) toplam 60.000 TL </w:t>
      </w:r>
      <w:r w:rsidR="003C13AD">
        <w:rPr>
          <w:rFonts w:ascii="Times New Roman" w:hAnsi="Times New Roman" w:cs="Times New Roman"/>
          <w:noProof/>
          <w:color w:val="000000"/>
          <w:sz w:val="24"/>
          <w:szCs w:val="24"/>
          <w:shd w:val="clear" w:color="auto" w:fill="FFFFFF"/>
        </w:rPr>
        <w:t xml:space="preserve">tutarında </w:t>
      </w:r>
      <w:r w:rsidRPr="0066344D">
        <w:rPr>
          <w:rFonts w:ascii="Times New Roman" w:hAnsi="Times New Roman" w:cs="Times New Roman"/>
          <w:noProof/>
          <w:color w:val="000000"/>
          <w:sz w:val="24"/>
          <w:szCs w:val="24"/>
          <w:shd w:val="clear" w:color="auto" w:fill="FFFFFF"/>
        </w:rPr>
        <w:t>destek verdi.</w:t>
      </w:r>
    </w:p>
    <w:p w:rsidR="0066344D" w:rsidRPr="0066344D" w:rsidRDefault="0066344D" w:rsidP="0066344D">
      <w:pPr>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3D66EE" w:rsidRDefault="003D66EE" w:rsidP="00CB6608">
      <w:pPr>
        <w:spacing w:after="0" w:line="240" w:lineRule="auto"/>
        <w:jc w:val="both"/>
      </w:pPr>
    </w:p>
    <w:p w:rsidR="003D66EE" w:rsidRDefault="003D66EE" w:rsidP="00CB6608">
      <w:pPr>
        <w:spacing w:after="0" w:line="240" w:lineRule="auto"/>
        <w:jc w:val="both"/>
        <w:rPr>
          <w:rFonts w:ascii="Times New Roman" w:hAnsi="Times New Roman" w:cs="Times New Roman"/>
          <w:i/>
        </w:rPr>
      </w:pPr>
      <w:r w:rsidRPr="003D66EE">
        <w:rPr>
          <w:rFonts w:ascii="Times New Roman" w:hAnsi="Times New Roman" w:cs="Times New Roman"/>
          <w:i/>
        </w:rPr>
        <w:t>Başvuru belgeleri ve detaylar için</w:t>
      </w:r>
      <w:r w:rsidRPr="003D66EE">
        <w:rPr>
          <w:rFonts w:ascii="Times New Roman" w:hAnsi="Times New Roman" w:cs="Times New Roman"/>
          <w:i/>
        </w:rPr>
        <w:t xml:space="preserve"> </w:t>
      </w:r>
      <w:hyperlink r:id="rId6" w:history="1">
        <w:r w:rsidRPr="003D66EE">
          <w:rPr>
            <w:rStyle w:val="Kpr"/>
            <w:rFonts w:ascii="Times New Roman" w:hAnsi="Times New Roman" w:cs="Times New Roman"/>
            <w:i/>
          </w:rPr>
          <w:t>tıklayın</w:t>
        </w:r>
      </w:hyperlink>
    </w:p>
    <w:p w:rsidR="003D66EE" w:rsidRDefault="003D66EE" w:rsidP="00CB6608">
      <w:pPr>
        <w:spacing w:after="0" w:line="240" w:lineRule="auto"/>
        <w:jc w:val="both"/>
        <w:rPr>
          <w:rFonts w:ascii="Times New Roman" w:hAnsi="Times New Roman" w:cs="Times New Roman"/>
          <w:b/>
          <w:noProof/>
          <w:sz w:val="36"/>
          <w:szCs w:val="36"/>
        </w:rPr>
      </w:pPr>
      <w:bookmarkStart w:id="0" w:name="_GoBack"/>
      <w:bookmarkEnd w:id="0"/>
    </w:p>
    <w:p w:rsidR="00CB6608" w:rsidRDefault="003D66EE" w:rsidP="00CB6608">
      <w:pPr>
        <w:spacing w:after="0" w:line="240" w:lineRule="auto"/>
        <w:jc w:val="center"/>
        <w:rPr>
          <w:rFonts w:ascii="Times New Roman" w:eastAsia="Times" w:hAnsi="Times New Roman" w:cs="Times New Roman"/>
          <w:noProof/>
          <w:color w:val="0000FF"/>
          <w:sz w:val="18"/>
          <w:szCs w:val="18"/>
          <w:u w:val="single"/>
        </w:rPr>
      </w:pPr>
      <w:hyperlink r:id="rId7"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3D66EE" w:rsidP="00CB6608">
      <w:pPr>
        <w:spacing w:after="0" w:line="240" w:lineRule="auto"/>
        <w:jc w:val="center"/>
        <w:rPr>
          <w:rFonts w:ascii="Times New Roman" w:eastAsia="Times" w:hAnsi="Times New Roman" w:cs="Times New Roman"/>
          <w:noProof/>
          <w:sz w:val="18"/>
          <w:szCs w:val="18"/>
        </w:rPr>
      </w:pPr>
      <w:hyperlink r:id="rId8"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3D66EE" w:rsidP="00CB6608">
      <w:pPr>
        <w:spacing w:after="0" w:line="240" w:lineRule="auto"/>
        <w:jc w:val="center"/>
        <w:rPr>
          <w:rFonts w:ascii="Times New Roman" w:eastAsia="Times" w:hAnsi="Times New Roman" w:cs="Times New Roman"/>
          <w:noProof/>
          <w:sz w:val="18"/>
          <w:szCs w:val="18"/>
        </w:rPr>
      </w:pPr>
      <w:hyperlink r:id="rId9"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35745"/>
    <w:rsid w:val="001423BD"/>
    <w:rsid w:val="00144D5E"/>
    <w:rsid w:val="001A7080"/>
    <w:rsid w:val="001D26C2"/>
    <w:rsid w:val="001E15DE"/>
    <w:rsid w:val="001E4EE1"/>
    <w:rsid w:val="00243F88"/>
    <w:rsid w:val="00262723"/>
    <w:rsid w:val="0032135E"/>
    <w:rsid w:val="003C13AD"/>
    <w:rsid w:val="003C34EF"/>
    <w:rsid w:val="003D66EE"/>
    <w:rsid w:val="0045726D"/>
    <w:rsid w:val="00474835"/>
    <w:rsid w:val="00477727"/>
    <w:rsid w:val="004968E5"/>
    <w:rsid w:val="004B3D9F"/>
    <w:rsid w:val="004C3FF7"/>
    <w:rsid w:val="004C6136"/>
    <w:rsid w:val="004D7812"/>
    <w:rsid w:val="004E4862"/>
    <w:rsid w:val="005043ED"/>
    <w:rsid w:val="00537E0B"/>
    <w:rsid w:val="00562718"/>
    <w:rsid w:val="005912F0"/>
    <w:rsid w:val="00595AC1"/>
    <w:rsid w:val="005A7448"/>
    <w:rsid w:val="00632BFC"/>
    <w:rsid w:val="00660FE4"/>
    <w:rsid w:val="0066344D"/>
    <w:rsid w:val="006822A4"/>
    <w:rsid w:val="006D2B0B"/>
    <w:rsid w:val="006D2D06"/>
    <w:rsid w:val="006D3DB6"/>
    <w:rsid w:val="006E2985"/>
    <w:rsid w:val="00705313"/>
    <w:rsid w:val="00727F33"/>
    <w:rsid w:val="00746AB3"/>
    <w:rsid w:val="007508C3"/>
    <w:rsid w:val="007A5AFA"/>
    <w:rsid w:val="007B5592"/>
    <w:rsid w:val="007B585E"/>
    <w:rsid w:val="007E4B45"/>
    <w:rsid w:val="007F576F"/>
    <w:rsid w:val="00835774"/>
    <w:rsid w:val="00876473"/>
    <w:rsid w:val="00880EBC"/>
    <w:rsid w:val="00890592"/>
    <w:rsid w:val="008A52EC"/>
    <w:rsid w:val="008C11D2"/>
    <w:rsid w:val="00903242"/>
    <w:rsid w:val="00926D37"/>
    <w:rsid w:val="00935B67"/>
    <w:rsid w:val="00943240"/>
    <w:rsid w:val="00A0460F"/>
    <w:rsid w:val="00A43511"/>
    <w:rsid w:val="00A70E08"/>
    <w:rsid w:val="00A77583"/>
    <w:rsid w:val="00AE1E5A"/>
    <w:rsid w:val="00AE3261"/>
    <w:rsid w:val="00AE42C1"/>
    <w:rsid w:val="00B32975"/>
    <w:rsid w:val="00B42363"/>
    <w:rsid w:val="00B47FA2"/>
    <w:rsid w:val="00B9648B"/>
    <w:rsid w:val="00BB540A"/>
    <w:rsid w:val="00BD620F"/>
    <w:rsid w:val="00BE5158"/>
    <w:rsid w:val="00C33D3B"/>
    <w:rsid w:val="00C50E87"/>
    <w:rsid w:val="00C75E77"/>
    <w:rsid w:val="00C909F4"/>
    <w:rsid w:val="00C93080"/>
    <w:rsid w:val="00CB6608"/>
    <w:rsid w:val="00CD6BE9"/>
    <w:rsid w:val="00CD7E98"/>
    <w:rsid w:val="00CE25D6"/>
    <w:rsid w:val="00CE6507"/>
    <w:rsid w:val="00D6613D"/>
    <w:rsid w:val="00D734B9"/>
    <w:rsid w:val="00D73722"/>
    <w:rsid w:val="00D9246F"/>
    <w:rsid w:val="00D97B45"/>
    <w:rsid w:val="00DC4377"/>
    <w:rsid w:val="00DC517F"/>
    <w:rsid w:val="00E06FA0"/>
    <w:rsid w:val="00E12F90"/>
    <w:rsid w:val="00E218F5"/>
    <w:rsid w:val="00E8006D"/>
    <w:rsid w:val="00E80DE8"/>
    <w:rsid w:val="00E87DA3"/>
    <w:rsid w:val="00EA304D"/>
    <w:rsid w:val="00EB176C"/>
    <w:rsid w:val="00EC7D7F"/>
    <w:rsid w:val="00ED0B37"/>
    <w:rsid w:val="00F01B02"/>
    <w:rsid w:val="00F2601C"/>
    <w:rsid w:val="00F63ED9"/>
    <w:rsid w:val="00F77988"/>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ECF2C-BA82-474D-9618-0C84FC47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VarsaylanParagrafYazTipi"/>
    <w:rsid w:val="00C909F4"/>
  </w:style>
  <w:style w:type="character" w:customStyle="1" w:styleId="apple-converted-space">
    <w:name w:val="apple-converted-space"/>
    <w:basedOn w:val="VarsaylanParagrafYazTipi"/>
    <w:rsid w:val="00C909F4"/>
  </w:style>
  <w:style w:type="character" w:styleId="Gl">
    <w:name w:val="Strong"/>
    <w:basedOn w:val="VarsaylanParagrafYazTipi"/>
    <w:uiPriority w:val="22"/>
    <w:qFormat/>
    <w:rsid w:val="006E2985"/>
    <w:rPr>
      <w:b/>
      <w:bCs/>
    </w:rPr>
  </w:style>
  <w:style w:type="character" w:customStyle="1" w:styleId="h23">
    <w:name w:val="h23"/>
    <w:basedOn w:val="VarsaylanParagrafYazTipi"/>
    <w:rsid w:val="006E2985"/>
  </w:style>
  <w:style w:type="paragraph" w:styleId="BalonMetni">
    <w:name w:val="Balloon Text"/>
    <w:basedOn w:val="Normal"/>
    <w:link w:val="BalonMetniChar"/>
    <w:uiPriority w:val="99"/>
    <w:semiHidden/>
    <w:unhideWhenUsed/>
    <w:rsid w:val="00024B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BEE"/>
    <w:rPr>
      <w:rFonts w:ascii="Tahoma" w:hAnsi="Tahoma" w:cs="Tahoma"/>
      <w:sz w:val="16"/>
      <w:szCs w:val="16"/>
    </w:rPr>
  </w:style>
  <w:style w:type="character" w:styleId="Kpr">
    <w:name w:val="Hyperlink"/>
    <w:basedOn w:val="VarsaylanParagrafYazTipi"/>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AHA-Dernegi/117518818416428" TargetMode="External"/><Relationship Id="rId3" Type="http://schemas.openxmlformats.org/officeDocument/2006/relationships/settings" Target="settings.xml"/><Relationship Id="rId7" Type="http://schemas.openxmlformats.org/officeDocument/2006/relationships/hyperlink" Target="http://www.saha.org.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projeler/proje/bagimsiz-sanat-inisiyatiflerinin-surdurulebilirligine-yonelik-destek-fonu-2016-2017" TargetMode="External"/><Relationship Id="rId11" Type="http://schemas.openxmlformats.org/officeDocument/2006/relationships/theme" Target="theme/theme1.xml"/><Relationship Id="rId5" Type="http://schemas.openxmlformats.org/officeDocument/2006/relationships/hyperlink" Target="mailto:info@saha.org.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SAHA_Istanbu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AA74-62EA-4E49-B04F-BD2B8F49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Dilara Günay (A&amp;B)</cp:lastModifiedBy>
  <cp:revision>2</cp:revision>
  <dcterms:created xsi:type="dcterms:W3CDTF">2016-08-04T13:23:00Z</dcterms:created>
  <dcterms:modified xsi:type="dcterms:W3CDTF">2016-08-04T13:23:00Z</dcterms:modified>
</cp:coreProperties>
</file>