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92A" w:rsidRDefault="0063192A" w:rsidP="007E5EBF">
      <w:pPr>
        <w:pStyle w:val="BodyA"/>
        <w:rPr>
          <w:b/>
          <w:bCs/>
        </w:rPr>
      </w:pPr>
    </w:p>
    <w:p w:rsidR="007E5EBF" w:rsidRDefault="007E5EBF">
      <w:pPr>
        <w:pStyle w:val="BodyA"/>
        <w:jc w:val="right"/>
      </w:pPr>
    </w:p>
    <w:p w:rsidR="007E5EBF" w:rsidRDefault="007E5EBF">
      <w:pPr>
        <w:pStyle w:val="BodyA"/>
        <w:jc w:val="right"/>
      </w:pPr>
    </w:p>
    <w:p w:rsidR="0063192A" w:rsidRDefault="000E6F3F">
      <w:pPr>
        <w:pStyle w:val="BodyA"/>
        <w:jc w:val="right"/>
      </w:pPr>
      <w:r>
        <w:t>27/01/2020</w:t>
      </w:r>
    </w:p>
    <w:p w:rsidR="0063192A" w:rsidRDefault="0063192A">
      <w:pPr>
        <w:pStyle w:val="BodyA"/>
      </w:pPr>
    </w:p>
    <w:p w:rsidR="0063192A" w:rsidRPr="007E5EBF" w:rsidRDefault="000E6F3F">
      <w:pPr>
        <w:pStyle w:val="Balk2"/>
        <w:spacing w:before="0" w:after="168"/>
        <w:jc w:val="center"/>
        <w:rPr>
          <w:rStyle w:val="NoneA"/>
          <w:b/>
          <w:bCs/>
        </w:rPr>
      </w:pPr>
      <w:r w:rsidRPr="007E5EBF">
        <w:rPr>
          <w:rStyle w:val="NoneA"/>
          <w:b/>
          <w:bCs/>
        </w:rPr>
        <w:t>SAHA,</w:t>
      </w:r>
      <w:r w:rsidRPr="007E5EBF">
        <w:rPr>
          <w:rStyle w:val="NoneA"/>
          <w:rFonts w:ascii="Arial Unicode MS" w:hAnsi="Arial Unicode MS"/>
        </w:rPr>
        <w:br/>
      </w:r>
      <w:r w:rsidR="001C4C4F">
        <w:rPr>
          <w:rStyle w:val="NoneA"/>
          <w:b/>
          <w:bCs/>
        </w:rPr>
        <w:t>Lahor</w:t>
      </w:r>
      <w:r w:rsidRPr="007E5EBF">
        <w:rPr>
          <w:rStyle w:val="NoneA"/>
          <w:b/>
          <w:bCs/>
        </w:rPr>
        <w:t xml:space="preserve"> Bienali</w:t>
      </w:r>
      <w:r w:rsidRPr="007E5EBF">
        <w:rPr>
          <w:rStyle w:val="NoneA"/>
          <w:b/>
          <w:bCs/>
          <w:lang w:val="fr-FR"/>
        </w:rPr>
        <w:t>’</w:t>
      </w:r>
      <w:r w:rsidRPr="007E5EBF">
        <w:rPr>
          <w:rStyle w:val="NoneA"/>
          <w:b/>
          <w:bCs/>
        </w:rPr>
        <w:t>ne davet edilen Hera Büyüktaşçıyan</w:t>
      </w:r>
      <w:r w:rsidRPr="007E5EBF">
        <w:rPr>
          <w:rStyle w:val="NoneA"/>
          <w:b/>
          <w:bCs/>
          <w:lang w:val="fr-FR"/>
        </w:rPr>
        <w:t>’</w:t>
      </w:r>
      <w:r w:rsidRPr="007E5EBF">
        <w:rPr>
          <w:rStyle w:val="NoneA"/>
          <w:b/>
          <w:bCs/>
        </w:rPr>
        <w:t>a</w:t>
      </w:r>
      <w:r w:rsidR="007E5EBF">
        <w:rPr>
          <w:rStyle w:val="NoneA"/>
          <w:b/>
          <w:bCs/>
        </w:rPr>
        <w:br/>
      </w:r>
      <w:r w:rsidRPr="007E5EBF">
        <w:rPr>
          <w:rStyle w:val="NoneA"/>
          <w:b/>
          <w:bCs/>
        </w:rPr>
        <w:t xml:space="preserve"> destek veriyor</w:t>
      </w:r>
    </w:p>
    <w:p w:rsidR="0063192A" w:rsidRDefault="0063192A">
      <w:pPr>
        <w:pStyle w:val="BodyA"/>
      </w:pPr>
    </w:p>
    <w:p w:rsidR="0063192A" w:rsidRDefault="000E6F3F">
      <w:pPr>
        <w:pStyle w:val="BodyA"/>
      </w:pPr>
      <w:r>
        <w:rPr>
          <w:rStyle w:val="NoneA"/>
          <w:b/>
          <w:bCs/>
        </w:rPr>
        <w:t>SAHA – Çağdaş Sanatı Destekleme Girişimi</w:t>
      </w:r>
      <w:r>
        <w:t>, 26 Ocak - 29 Şubat 2020</w:t>
      </w:r>
      <w:r>
        <w:rPr>
          <w:rStyle w:val="NoneA"/>
          <w:lang w:val="fr-FR"/>
        </w:rPr>
        <w:t>’</w:t>
      </w:r>
      <w:r>
        <w:t xml:space="preserve">de </w:t>
      </w:r>
      <w:r>
        <w:rPr>
          <w:rStyle w:val="NoneA"/>
          <w:b/>
          <w:bCs/>
        </w:rPr>
        <w:t>Pakistan</w:t>
      </w:r>
      <w:r>
        <w:t xml:space="preserve">’ın </w:t>
      </w:r>
      <w:r>
        <w:rPr>
          <w:rStyle w:val="NoneA"/>
          <w:b/>
          <w:bCs/>
        </w:rPr>
        <w:t>Lahor</w:t>
      </w:r>
      <w:r>
        <w:t xml:space="preserve"> kentinde düzenlenen</w:t>
      </w:r>
      <w:r>
        <w:rPr>
          <w:rStyle w:val="NoneA"/>
          <w:b/>
          <w:bCs/>
        </w:rPr>
        <w:t xml:space="preserve"> Lahor Bienali</w:t>
      </w:r>
      <w:r>
        <w:rPr>
          <w:rStyle w:val="NoneA"/>
          <w:lang w:val="fr-FR"/>
        </w:rPr>
        <w:t>’</w:t>
      </w:r>
      <w:r>
        <w:t>ne davet edilen</w:t>
      </w:r>
      <w:r>
        <w:rPr>
          <w:rStyle w:val="NoneA"/>
          <w:b/>
          <w:bCs/>
        </w:rPr>
        <w:t xml:space="preserve"> Hera Büyüktaşçıyan</w:t>
      </w:r>
      <w:r>
        <w:rPr>
          <w:rStyle w:val="NoneA"/>
          <w:b/>
          <w:bCs/>
          <w:lang w:val="fr-FR"/>
        </w:rPr>
        <w:t>’</w:t>
      </w:r>
      <w:r>
        <w:t xml:space="preserve">ın yeni projesine üretim desteği veriyor. </w:t>
      </w:r>
    </w:p>
    <w:p w:rsidR="0063192A" w:rsidRDefault="0063192A">
      <w:pPr>
        <w:pStyle w:val="BodyA"/>
        <w:rPr>
          <w:b/>
          <w:bCs/>
        </w:rPr>
      </w:pPr>
    </w:p>
    <w:p w:rsidR="0063192A" w:rsidRDefault="000E6F3F">
      <w:pPr>
        <w:pStyle w:val="BodyA"/>
      </w:pPr>
      <w:r>
        <w:t xml:space="preserve">Sharjah Art Foundation başkanı ve direktörü </w:t>
      </w:r>
      <w:r>
        <w:rPr>
          <w:rStyle w:val="NoneA"/>
          <w:b/>
          <w:bCs/>
          <w:lang w:val="nl-NL"/>
        </w:rPr>
        <w:t xml:space="preserve">Hoor Al Qasimi </w:t>
      </w:r>
      <w:r>
        <w:t>küratörlüğünde,</w:t>
      </w:r>
      <w:r>
        <w:rPr>
          <w:rStyle w:val="NoneA"/>
          <w:b/>
          <w:bCs/>
        </w:rPr>
        <w:t xml:space="preserve"> </w:t>
      </w:r>
      <w:r>
        <w:rPr>
          <w:rStyle w:val="NoneA"/>
          <w:lang w:val="en-US"/>
        </w:rPr>
        <w:t xml:space="preserve">"between the sun and the moon" </w:t>
      </w:r>
      <w:proofErr w:type="spellStart"/>
      <w:r>
        <w:rPr>
          <w:rStyle w:val="NoneA"/>
          <w:lang w:val="en-US"/>
        </w:rPr>
        <w:t>ba</w:t>
      </w:r>
      <w:proofErr w:type="spellEnd"/>
      <w:r>
        <w:t>şlığıyla düzenlenen</w:t>
      </w:r>
      <w:r w:rsidR="006D0128">
        <w:t xml:space="preserve"> </w:t>
      </w:r>
      <w:r>
        <w:t xml:space="preserve">Lahor Bienali, bölünme ve ekolojik kriz zamanında kimlik, sınır ve çatışma sorunlarını eleştirel bir şekilde araştırıyor. Hera Büyüktaşçıyan’ın </w:t>
      </w:r>
      <w:r>
        <w:rPr>
          <w:rStyle w:val="NoneA"/>
          <w:b/>
          <w:bCs/>
          <w:lang w:val="de-DE"/>
        </w:rPr>
        <w:t xml:space="preserve">Hajra Haider </w:t>
      </w:r>
      <w:proofErr w:type="spellStart"/>
      <w:r>
        <w:rPr>
          <w:rStyle w:val="NoneA"/>
          <w:b/>
          <w:bCs/>
          <w:lang w:val="de-DE"/>
        </w:rPr>
        <w:t>Karrar</w:t>
      </w:r>
      <w:proofErr w:type="spellEnd"/>
      <w:r>
        <w:rPr>
          <w:rStyle w:val="NoneA"/>
          <w:lang w:val="fr-FR"/>
        </w:rPr>
        <w:t>’</w:t>
      </w:r>
      <w:r>
        <w:t>le işbirliği yaptığı </w:t>
      </w:r>
      <w:r>
        <w:rPr>
          <w:rStyle w:val="NoneA"/>
          <w:i/>
          <w:iCs/>
          <w:lang w:val="en-US"/>
        </w:rPr>
        <w:t>The Infinite Nectar</w:t>
      </w:r>
      <w:r>
        <w:t xml:space="preserve"> başlıklı projesi zaman ve tarih boyunca değişime uğramış ya da kentleşme ve Lahor'daki değişen sosyo-politik değişiklikler nedeniyle görünmez hale getirilen alanlarda “kaybolma” kavramını </w:t>
      </w:r>
      <w:r>
        <w:rPr>
          <w:lang w:val="es-ES_tradnl"/>
        </w:rPr>
        <w:t>Sikh miras</w:t>
      </w:r>
      <w:r>
        <w:t xml:space="preserve">ı üzerinden ele alıyor. Bir video yerleştirmesi ve yayından oluşan </w:t>
      </w:r>
      <w:r>
        <w:rPr>
          <w:rStyle w:val="NoneA"/>
          <w:i/>
          <w:iCs/>
          <w:lang w:val="en-US"/>
        </w:rPr>
        <w:t>The Infinite Nectar</w:t>
      </w:r>
      <w:r>
        <w:t>, bu alanların şiirselliğine ve tarih boyunca güç farklılıklarına karşı dirençlerine işaret ediyor.</w:t>
      </w:r>
    </w:p>
    <w:p w:rsidR="0063192A" w:rsidRDefault="0063192A">
      <w:pPr>
        <w:pStyle w:val="BodyA"/>
      </w:pPr>
    </w:p>
    <w:p w:rsidR="0063192A" w:rsidRDefault="000E6F3F">
      <w:pPr>
        <w:pStyle w:val="BodyA"/>
      </w:pPr>
      <w:r>
        <w:t>Lahor Bienali</w:t>
      </w:r>
      <w:r>
        <w:rPr>
          <w:rStyle w:val="NoneA"/>
          <w:lang w:val="fr-FR"/>
        </w:rPr>
        <w:t>’</w:t>
      </w:r>
      <w:r>
        <w:t>ne katılan sanatçılar arasında Türkiye</w:t>
      </w:r>
      <w:r>
        <w:rPr>
          <w:rStyle w:val="NoneA"/>
          <w:lang w:val="fr-FR"/>
        </w:rPr>
        <w:t>’</w:t>
      </w:r>
      <w:r>
        <w:t xml:space="preserve">den </w:t>
      </w:r>
      <w:r>
        <w:rPr>
          <w:rStyle w:val="NoneA"/>
          <w:b/>
          <w:bCs/>
        </w:rPr>
        <w:t>Halil Altı</w:t>
      </w:r>
      <w:proofErr w:type="spellStart"/>
      <w:r>
        <w:rPr>
          <w:rStyle w:val="NoneA"/>
          <w:b/>
          <w:bCs/>
          <w:lang w:val="de-DE"/>
        </w:rPr>
        <w:t>ndere</w:t>
      </w:r>
      <w:proofErr w:type="spellEnd"/>
      <w:r>
        <w:rPr>
          <w:lang w:val="pt-PT"/>
        </w:rPr>
        <w:t>, SAHA deste</w:t>
      </w:r>
      <w:proofErr w:type="spellStart"/>
      <w:r>
        <w:t>ğiyle</w:t>
      </w:r>
      <w:proofErr w:type="spellEnd"/>
      <w:r>
        <w:t xml:space="preserve"> </w:t>
      </w:r>
      <w:r w:rsidR="006D0128">
        <w:t xml:space="preserve">geçmiş projelerde </w:t>
      </w:r>
      <w:r>
        <w:t xml:space="preserve">üretilen </w:t>
      </w:r>
      <w:r>
        <w:rPr>
          <w:rStyle w:val="NoneA"/>
          <w:i/>
          <w:iCs/>
          <w:lang w:val="en-US"/>
        </w:rPr>
        <w:t>Homeland (2016)</w:t>
      </w:r>
      <w:r>
        <w:t xml:space="preserve">, </w:t>
      </w:r>
      <w:r>
        <w:rPr>
          <w:rStyle w:val="NoneA"/>
          <w:i/>
          <w:iCs/>
          <w:lang w:val="nl-NL"/>
        </w:rPr>
        <w:t>Space Refugee (2018)</w:t>
      </w:r>
      <w:r>
        <w:t xml:space="preserve"> ve </w:t>
      </w:r>
      <w:r>
        <w:rPr>
          <w:rStyle w:val="NoneA"/>
          <w:i/>
          <w:iCs/>
        </w:rPr>
        <w:t xml:space="preserve">Köfte </w:t>
      </w:r>
      <w:proofErr w:type="spellStart"/>
      <w:r>
        <w:rPr>
          <w:rStyle w:val="NoneA"/>
          <w:i/>
          <w:iCs/>
        </w:rPr>
        <w:t>Airlines</w:t>
      </w:r>
      <w:proofErr w:type="spellEnd"/>
      <w:r>
        <w:rPr>
          <w:rStyle w:val="NoneA"/>
          <w:i/>
          <w:iCs/>
        </w:rPr>
        <w:t xml:space="preserve"> (2016)</w:t>
      </w:r>
      <w:r>
        <w:t xml:space="preserve"> başlıklı yapıtlarıyla yer alıyor.</w:t>
      </w:r>
    </w:p>
    <w:p w:rsidR="007E5EBF" w:rsidRDefault="007E5EBF">
      <w:pPr>
        <w:pStyle w:val="BodyA"/>
      </w:pPr>
    </w:p>
    <w:tbl>
      <w:tblPr>
        <w:tblStyle w:val="TabloKlavuzu"/>
        <w:tblW w:w="0" w:type="auto"/>
        <w:tblLook w:val="04A0" w:firstRow="1" w:lastRow="0" w:firstColumn="1" w:lastColumn="0" w:noHBand="0" w:noVBand="1"/>
      </w:tblPr>
      <w:tblGrid>
        <w:gridCol w:w="9010"/>
      </w:tblGrid>
      <w:tr w:rsidR="007E5EBF" w:rsidTr="007E5EBF">
        <w:tc>
          <w:tcPr>
            <w:tcW w:w="9010" w:type="dxa"/>
          </w:tcPr>
          <w:p w:rsidR="007E5EBF" w:rsidRPr="007E5EBF" w:rsidRDefault="007E5EBF" w:rsidP="007E5EBF">
            <w:pPr>
              <w:pStyle w:val="Default"/>
              <w:spacing w:line="276" w:lineRule="auto"/>
              <w:rPr>
                <w:rFonts w:ascii="Arial" w:eastAsia="Arial" w:hAnsi="Arial" w:cs="Arial"/>
                <w:sz w:val="18"/>
                <w:szCs w:val="18"/>
              </w:rPr>
            </w:pPr>
            <w:r w:rsidRPr="007E5EBF">
              <w:rPr>
                <w:rStyle w:val="NoneA"/>
                <w:rFonts w:ascii="Arial" w:hAnsi="Arial"/>
                <w:b/>
                <w:bCs/>
                <w:sz w:val="18"/>
                <w:szCs w:val="18"/>
              </w:rPr>
              <w:t>Hera Büyüktaşçıyan</w:t>
            </w:r>
            <w:r>
              <w:rPr>
                <w:rStyle w:val="NoneA"/>
                <w:rFonts w:ascii="Arial" w:hAnsi="Arial"/>
                <w:b/>
                <w:bCs/>
                <w:sz w:val="18"/>
                <w:szCs w:val="18"/>
              </w:rPr>
              <w:br/>
            </w:r>
            <w:r w:rsidRPr="007E5EBF">
              <w:rPr>
                <w:rStyle w:val="NoneA"/>
                <w:rFonts w:ascii="Arial" w:hAnsi="Arial"/>
                <w:sz w:val="18"/>
                <w:szCs w:val="18"/>
              </w:rPr>
              <w:t>Marmara Üniversitesi Güzel Sanatlar Fakültesi Resim Bölümü’</w:t>
            </w:r>
            <w:r w:rsidRPr="007E5EBF">
              <w:rPr>
                <w:rStyle w:val="NoneA"/>
                <w:rFonts w:ascii="Arial" w:hAnsi="Arial"/>
                <w:sz w:val="18"/>
                <w:szCs w:val="18"/>
                <w:lang w:val="es-ES_tradnl"/>
              </w:rPr>
              <w:t>nden 2006 y</w:t>
            </w:r>
            <w:proofErr w:type="spellStart"/>
            <w:r w:rsidRPr="007E5EBF">
              <w:rPr>
                <w:rStyle w:val="NoneA"/>
                <w:rFonts w:ascii="Arial" w:hAnsi="Arial"/>
                <w:sz w:val="18"/>
                <w:szCs w:val="18"/>
              </w:rPr>
              <w:t>ılında</w:t>
            </w:r>
            <w:proofErr w:type="spellEnd"/>
            <w:r w:rsidRPr="007E5EBF">
              <w:rPr>
                <w:rStyle w:val="NoneA"/>
                <w:rFonts w:ascii="Arial" w:hAnsi="Arial"/>
                <w:sz w:val="18"/>
                <w:szCs w:val="18"/>
              </w:rPr>
              <w:t xml:space="preserve"> mezun olmuştur. Sanatçı, işlerinde boşluk ve görünmezlik kavramlarıyla, kimlik, bellek, mekân ve zaman ilişkisi üzerinden imgesel bir bağ kurarak yeni anlatılar oluşturmaktadır. Sanatçı son işlerinde ‘yersiz-</w:t>
            </w:r>
            <w:proofErr w:type="spellStart"/>
            <w:r w:rsidRPr="007E5EBF">
              <w:rPr>
                <w:rStyle w:val="NoneA"/>
                <w:rFonts w:ascii="Arial" w:hAnsi="Arial"/>
                <w:sz w:val="18"/>
                <w:szCs w:val="18"/>
              </w:rPr>
              <w:t>yurtsuzlaşma</w:t>
            </w:r>
            <w:proofErr w:type="spellEnd"/>
            <w:r w:rsidRPr="007E5EBF">
              <w:rPr>
                <w:rStyle w:val="NoneA"/>
                <w:rFonts w:ascii="Arial" w:hAnsi="Arial"/>
                <w:sz w:val="18"/>
                <w:szCs w:val="18"/>
                <w:lang w:val="fr-FR"/>
              </w:rPr>
              <w:t xml:space="preserve">’ </w:t>
            </w:r>
            <w:r w:rsidRPr="007E5EBF">
              <w:rPr>
                <w:rStyle w:val="NoneA"/>
                <w:rFonts w:ascii="Arial" w:hAnsi="Arial"/>
                <w:sz w:val="18"/>
                <w:szCs w:val="18"/>
              </w:rPr>
              <w:t>ve ‘boşluk-yokluk</w:t>
            </w:r>
            <w:r w:rsidRPr="007E5EBF">
              <w:rPr>
                <w:rStyle w:val="NoneA"/>
                <w:rFonts w:ascii="Arial" w:hAnsi="Arial"/>
                <w:sz w:val="18"/>
                <w:szCs w:val="18"/>
                <w:lang w:val="fr-FR"/>
              </w:rPr>
              <w:t xml:space="preserve">’ </w:t>
            </w:r>
            <w:r w:rsidRPr="007E5EBF">
              <w:rPr>
                <w:rStyle w:val="NoneA"/>
                <w:rFonts w:ascii="Arial" w:hAnsi="Arial"/>
                <w:sz w:val="18"/>
                <w:szCs w:val="18"/>
              </w:rPr>
              <w:t>kavramlarını kolektif bellek içinde sorgulamak için, kent ile benlik ve ötekilik düzlemlerinin arasındaki varoluş</w:t>
            </w:r>
            <w:r w:rsidRPr="007E5EBF">
              <w:rPr>
                <w:rStyle w:val="NoneA"/>
                <w:rFonts w:ascii="Arial" w:hAnsi="Arial"/>
                <w:sz w:val="18"/>
                <w:szCs w:val="18"/>
                <w:lang w:val="da-DK"/>
              </w:rPr>
              <w:t xml:space="preserve">sal denge </w:t>
            </w:r>
            <w:r w:rsidRPr="007E5EBF">
              <w:rPr>
                <w:rStyle w:val="NoneA"/>
                <w:rFonts w:ascii="Arial" w:hAnsi="Arial"/>
                <w:sz w:val="18"/>
                <w:szCs w:val="18"/>
              </w:rPr>
              <w:t>üzerinde odaklanmaktadır. Sanatçı,</w:t>
            </w:r>
            <w:bookmarkStart w:id="0" w:name="_GoBack"/>
            <w:bookmarkEnd w:id="0"/>
            <w:r w:rsidRPr="007E5EBF">
              <w:rPr>
                <w:rStyle w:val="NoneA"/>
                <w:rFonts w:ascii="Arial" w:hAnsi="Arial"/>
                <w:sz w:val="18"/>
                <w:szCs w:val="18"/>
              </w:rPr>
              <w:t xml:space="preserve"> </w:t>
            </w:r>
            <w:proofErr w:type="spellStart"/>
            <w:r w:rsidRPr="007E5EBF">
              <w:rPr>
                <w:rStyle w:val="NoneA"/>
                <w:rFonts w:ascii="Arial" w:hAnsi="Arial"/>
                <w:sz w:val="18"/>
                <w:szCs w:val="18"/>
              </w:rPr>
              <w:t>Belles</w:t>
            </w:r>
            <w:proofErr w:type="spellEnd"/>
            <w:r w:rsidRPr="007E5EBF">
              <w:rPr>
                <w:rStyle w:val="NoneA"/>
                <w:rFonts w:ascii="Arial" w:hAnsi="Arial"/>
                <w:sz w:val="18"/>
                <w:szCs w:val="18"/>
              </w:rPr>
              <w:t xml:space="preserve"> </w:t>
            </w:r>
            <w:proofErr w:type="spellStart"/>
            <w:r w:rsidRPr="007E5EBF">
              <w:rPr>
                <w:rStyle w:val="NoneA"/>
                <w:rFonts w:ascii="Arial" w:hAnsi="Arial"/>
                <w:sz w:val="18"/>
                <w:szCs w:val="18"/>
              </w:rPr>
              <w:t>Artes</w:t>
            </w:r>
            <w:proofErr w:type="spellEnd"/>
            <w:r w:rsidRPr="007E5EBF">
              <w:rPr>
                <w:rStyle w:val="NoneA"/>
                <w:rFonts w:ascii="Arial" w:hAnsi="Arial"/>
                <w:sz w:val="18"/>
                <w:szCs w:val="18"/>
              </w:rPr>
              <w:t xml:space="preserve">, Filipinler (2018); </w:t>
            </w:r>
            <w:proofErr w:type="spellStart"/>
            <w:r w:rsidRPr="007E5EBF">
              <w:rPr>
                <w:rStyle w:val="NoneA"/>
                <w:rFonts w:ascii="Arial" w:hAnsi="Arial"/>
                <w:sz w:val="18"/>
                <w:szCs w:val="18"/>
              </w:rPr>
              <w:t>Delfina</w:t>
            </w:r>
            <w:proofErr w:type="spellEnd"/>
            <w:r w:rsidRPr="007E5EBF">
              <w:rPr>
                <w:rStyle w:val="NoneA"/>
                <w:rFonts w:ascii="Arial" w:hAnsi="Arial"/>
                <w:sz w:val="18"/>
                <w:szCs w:val="18"/>
              </w:rPr>
              <w:t xml:space="preserve"> Foundation, Londra (2014); Villa Waldberta, Münih (2012–13); AIRDrop, Stockholm (2012) ; PiST/// </w:t>
            </w:r>
            <w:proofErr w:type="spellStart"/>
            <w:r w:rsidRPr="007E5EBF">
              <w:rPr>
                <w:rStyle w:val="NoneA"/>
                <w:rFonts w:ascii="Arial" w:hAnsi="Arial"/>
                <w:sz w:val="18"/>
                <w:szCs w:val="18"/>
              </w:rPr>
              <w:t>Disiplinlerarası</w:t>
            </w:r>
            <w:proofErr w:type="spellEnd"/>
            <w:r w:rsidRPr="007E5EBF">
              <w:rPr>
                <w:rStyle w:val="NoneA"/>
                <w:rFonts w:ascii="Arial" w:hAnsi="Arial"/>
                <w:sz w:val="18"/>
                <w:szCs w:val="18"/>
              </w:rPr>
              <w:t xml:space="preserve"> Proje Alanı, İstanbul (2012); Ye</w:t>
            </w:r>
            <w:r w:rsidRPr="007E5EBF">
              <w:rPr>
                <w:rStyle w:val="NoneA"/>
                <w:rFonts w:ascii="Arial" w:hAnsi="Arial"/>
                <w:sz w:val="18"/>
                <w:szCs w:val="18"/>
                <w:lang w:val="en-US"/>
              </w:rPr>
              <w:t xml:space="preserve">revan Arts and Cultural Studies Laboratory ACSL, Erivan (2011) </w:t>
            </w:r>
            <w:proofErr w:type="spellStart"/>
            <w:r w:rsidRPr="007E5EBF">
              <w:rPr>
                <w:rStyle w:val="NoneA"/>
                <w:rFonts w:ascii="Arial" w:hAnsi="Arial"/>
                <w:sz w:val="18"/>
                <w:szCs w:val="18"/>
                <w:lang w:val="en-US"/>
              </w:rPr>
              <w:t>misafir</w:t>
            </w:r>
            <w:proofErr w:type="spellEnd"/>
            <w:r w:rsidRPr="007E5EBF">
              <w:rPr>
                <w:rStyle w:val="NoneA"/>
                <w:rFonts w:ascii="Arial" w:hAnsi="Arial"/>
                <w:sz w:val="18"/>
                <w:szCs w:val="18"/>
                <w:lang w:val="en-US"/>
              </w:rPr>
              <w:t xml:space="preserve"> </w:t>
            </w:r>
            <w:proofErr w:type="spellStart"/>
            <w:r w:rsidRPr="007E5EBF">
              <w:rPr>
                <w:rStyle w:val="NoneA"/>
                <w:rFonts w:ascii="Arial" w:hAnsi="Arial"/>
                <w:sz w:val="18"/>
                <w:szCs w:val="18"/>
                <w:lang w:val="en-US"/>
              </w:rPr>
              <w:t>sanat</w:t>
            </w:r>
            <w:r w:rsidRPr="007E5EBF">
              <w:rPr>
                <w:rStyle w:val="NoneA"/>
                <w:rFonts w:ascii="Arial" w:hAnsi="Arial"/>
                <w:sz w:val="18"/>
                <w:szCs w:val="18"/>
              </w:rPr>
              <w:t>çı</w:t>
            </w:r>
            <w:proofErr w:type="spellEnd"/>
            <w:r w:rsidRPr="007E5EBF">
              <w:rPr>
                <w:rStyle w:val="NoneA"/>
                <w:rFonts w:ascii="Arial" w:hAnsi="Arial"/>
                <w:sz w:val="18"/>
                <w:szCs w:val="18"/>
              </w:rPr>
              <w:t xml:space="preserve"> programlarında yer almıştır. Sanatçı İstanbul</w:t>
            </w:r>
            <w:r w:rsidRPr="007E5EBF">
              <w:rPr>
                <w:rStyle w:val="NoneA"/>
                <w:rFonts w:ascii="Arial" w:hAnsi="Arial"/>
                <w:sz w:val="18"/>
                <w:szCs w:val="18"/>
                <w:lang w:val="fr-FR"/>
              </w:rPr>
              <w:t>’</w:t>
            </w:r>
            <w:r w:rsidRPr="007E5EBF">
              <w:rPr>
                <w:rStyle w:val="NoneA"/>
                <w:rFonts w:ascii="Arial" w:hAnsi="Arial"/>
                <w:sz w:val="18"/>
                <w:szCs w:val="18"/>
              </w:rPr>
              <w:t>da yaşıyor ve çalışıyor.</w:t>
            </w:r>
          </w:p>
        </w:tc>
      </w:tr>
    </w:tbl>
    <w:p w:rsidR="0063192A" w:rsidRDefault="0063192A">
      <w:pPr>
        <w:pStyle w:val="BodyA"/>
      </w:pPr>
    </w:p>
    <w:tbl>
      <w:tblPr>
        <w:tblStyle w:val="TabloKlavuzu"/>
        <w:tblW w:w="0" w:type="auto"/>
        <w:tblLook w:val="04A0" w:firstRow="1" w:lastRow="0" w:firstColumn="1" w:lastColumn="0" w:noHBand="0" w:noVBand="1"/>
      </w:tblPr>
      <w:tblGrid>
        <w:gridCol w:w="9010"/>
      </w:tblGrid>
      <w:tr w:rsidR="007E5EBF" w:rsidTr="007E5EBF">
        <w:tc>
          <w:tcPr>
            <w:tcW w:w="9010" w:type="dxa"/>
          </w:tcPr>
          <w:p w:rsidR="007E5EBF" w:rsidRPr="007E5EBF" w:rsidRDefault="007E5EBF" w:rsidP="007E5EBF">
            <w:pPr>
              <w:pStyle w:val="Default"/>
              <w:rPr>
                <w:rStyle w:val="NoneA"/>
                <w:rFonts w:ascii="Arial" w:hAnsi="Arial"/>
                <w:b/>
                <w:bCs/>
                <w:sz w:val="18"/>
                <w:szCs w:val="18"/>
              </w:rPr>
            </w:pPr>
          </w:p>
          <w:p w:rsidR="007E5EBF" w:rsidRPr="007E5EBF" w:rsidRDefault="007E5EBF" w:rsidP="007E5EBF">
            <w:pPr>
              <w:pStyle w:val="Default"/>
              <w:rPr>
                <w:rStyle w:val="NoneA"/>
                <w:rFonts w:ascii="Arial" w:hAnsi="Arial"/>
                <w:b/>
                <w:bCs/>
                <w:sz w:val="18"/>
                <w:szCs w:val="18"/>
              </w:rPr>
            </w:pPr>
            <w:r w:rsidRPr="007E5EBF">
              <w:rPr>
                <w:rStyle w:val="NoneA"/>
                <w:rFonts w:ascii="Arial" w:hAnsi="Arial"/>
                <w:b/>
                <w:bCs/>
                <w:sz w:val="18"/>
                <w:szCs w:val="18"/>
              </w:rPr>
              <w:t>Lahore Biennale Foundation</w:t>
            </w:r>
          </w:p>
          <w:p w:rsidR="007E5EBF" w:rsidRDefault="007E5EBF" w:rsidP="007E5EBF">
            <w:pPr>
              <w:pStyle w:val="BodyA"/>
              <w:rPr>
                <w:rStyle w:val="NoneA"/>
                <w:shd w:val="clear" w:color="auto" w:fill="FFFFFF"/>
              </w:rPr>
            </w:pPr>
            <w:r w:rsidRPr="007E5EBF">
              <w:rPr>
                <w:rStyle w:val="NoneA"/>
                <w:sz w:val="18"/>
                <w:szCs w:val="18"/>
              </w:rPr>
              <w:t>Lahor Bienali Vakfı (LBF), görsel anlatım ve deneyim için deneysel ve eleşt</w:t>
            </w:r>
            <w:r>
              <w:rPr>
                <w:rStyle w:val="NoneA"/>
                <w:sz w:val="18"/>
                <w:szCs w:val="18"/>
              </w:rPr>
              <w:t>irel alanlar sağlamayı amaçlayan</w:t>
            </w:r>
            <w:r w:rsidRPr="007E5EBF">
              <w:rPr>
                <w:rStyle w:val="NoneA"/>
                <w:sz w:val="18"/>
                <w:szCs w:val="18"/>
              </w:rPr>
              <w:t xml:space="preserve"> kâr amacı gütmeyen bir kurum. Bu amaçla LBF, Pakistan genelinde sanatla ilgili projeleri aktif olarak desteklemeyi hedefler ve 2018’de ilk edisyonu düzenlenen Lahor Bienali'ne ev sahipliği yapar. Çalışmalarının temelinde araştırma, konuşma ve yayın, işbirliği odaklı öğrenme ve kültürel alışveriş bulunur.</w:t>
            </w:r>
            <w:r>
              <w:rPr>
                <w:rStyle w:val="NoneA"/>
                <w:rFonts w:ascii="Arial Unicode MS" w:hAnsi="Arial Unicode MS"/>
                <w:shd w:val="clear" w:color="auto" w:fill="FFFFFF"/>
              </w:rPr>
              <w:br/>
            </w:r>
            <w:hyperlink r:id="rId6" w:history="1">
              <w:r w:rsidRPr="007E5EBF">
                <w:rPr>
                  <w:rStyle w:val="Hyperlink0"/>
                  <w:sz w:val="20"/>
                  <w:szCs w:val="20"/>
                </w:rPr>
                <w:t>https://www.lahorebiennale.org</w:t>
              </w:r>
            </w:hyperlink>
          </w:p>
          <w:p w:rsidR="007E5EBF" w:rsidRDefault="007E5EB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rsidR="0063192A" w:rsidRDefault="0063192A">
      <w:pPr>
        <w:pStyle w:val="Default"/>
        <w:rPr>
          <w:rFonts w:ascii="Arial" w:eastAsia="Arial" w:hAnsi="Arial" w:cs="Arial"/>
        </w:rPr>
      </w:pPr>
    </w:p>
    <w:p w:rsidR="007E5EBF" w:rsidRDefault="007E5EBF">
      <w:pPr>
        <w:pStyle w:val="BodyA"/>
        <w:rPr>
          <w:rStyle w:val="NoneA"/>
          <w:rFonts w:ascii="Arial Unicode MS" w:hAnsi="Arial Unicode MS"/>
          <w:shd w:val="clear" w:color="auto" w:fill="FFFFFF"/>
        </w:rPr>
      </w:pPr>
    </w:p>
    <w:p w:rsidR="007E5EBF" w:rsidRDefault="007E5EBF">
      <w:pPr>
        <w:pStyle w:val="BodyA"/>
        <w:rPr>
          <w:rStyle w:val="NoneA"/>
          <w:rFonts w:ascii="Arial Unicode MS" w:hAnsi="Arial Unicode MS"/>
          <w:shd w:val="clear" w:color="auto" w:fill="FFFFFF"/>
        </w:rPr>
      </w:pPr>
    </w:p>
    <w:p w:rsidR="007E5EBF" w:rsidRDefault="007E5EBF">
      <w:pPr>
        <w:pStyle w:val="BodyA"/>
        <w:rPr>
          <w:rStyle w:val="NoneA"/>
          <w:rFonts w:ascii="Arial Unicode MS" w:hAnsi="Arial Unicode MS"/>
          <w:shd w:val="clear" w:color="auto" w:fill="FFFFFF"/>
        </w:rPr>
      </w:pPr>
    </w:p>
    <w:p w:rsidR="0063192A" w:rsidRDefault="000E6F3F">
      <w:pPr>
        <w:pStyle w:val="BodyA"/>
        <w:rPr>
          <w:rStyle w:val="NoneA"/>
          <w:shd w:val="clear" w:color="auto" w:fill="FFFFFF"/>
        </w:rPr>
      </w:pPr>
      <w:r>
        <w:rPr>
          <w:rStyle w:val="NoneA"/>
          <w:rFonts w:ascii="Arial Unicode MS" w:hAnsi="Arial Unicode MS"/>
          <w:shd w:val="clear" w:color="auto" w:fill="FFFFFF"/>
        </w:rPr>
        <w:br/>
      </w:r>
    </w:p>
    <w:tbl>
      <w:tblPr>
        <w:tblW w:w="901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9"/>
      </w:tblGrid>
      <w:tr w:rsidR="0063192A" w:rsidTr="007E5EBF">
        <w:trPr>
          <w:trHeight w:val="2825"/>
        </w:trPr>
        <w:tc>
          <w:tcPr>
            <w:tcW w:w="9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2A" w:rsidRPr="007E5EBF" w:rsidRDefault="000E6F3F" w:rsidP="007E5EBF">
            <w:pPr>
              <w:pStyle w:val="BodyA"/>
              <w:rPr>
                <w:rFonts w:cs="Arial"/>
                <w:sz w:val="18"/>
                <w:szCs w:val="18"/>
              </w:rPr>
            </w:pPr>
            <w:r w:rsidRPr="007E5EBF">
              <w:rPr>
                <w:rStyle w:val="NoneA"/>
                <w:rFonts w:cs="Arial"/>
                <w:b/>
                <w:bCs/>
                <w:sz w:val="18"/>
                <w:szCs w:val="18"/>
                <w:lang w:val="da-DK"/>
              </w:rPr>
              <w:t>SAHA Derne</w:t>
            </w:r>
            <w:proofErr w:type="spellStart"/>
            <w:r w:rsidRPr="007E5EBF">
              <w:rPr>
                <w:rStyle w:val="NoneA"/>
                <w:rFonts w:cs="Arial"/>
                <w:b/>
                <w:bCs/>
                <w:sz w:val="18"/>
                <w:szCs w:val="18"/>
              </w:rPr>
              <w:t>ği</w:t>
            </w:r>
            <w:proofErr w:type="spellEnd"/>
            <w:r w:rsidRPr="007E5EBF">
              <w:rPr>
                <w:rStyle w:val="NoneA"/>
                <w:rFonts w:cs="Arial"/>
                <w:sz w:val="18"/>
                <w:szCs w:val="18"/>
              </w:rPr>
              <w:br/>
            </w:r>
            <w:r w:rsidRPr="007E5EBF">
              <w:rPr>
                <w:rStyle w:val="NoneA"/>
                <w:rFonts w:cs="Arial"/>
                <w:sz w:val="18"/>
                <w:szCs w:val="18"/>
                <w:shd w:val="clear" w:color="auto" w:fill="FFFFFF"/>
              </w:rPr>
              <w:t>Bir sivil toplum kuruluşu olarak 2011 yılında kurulan SAHA, Türkiye</w:t>
            </w:r>
            <w:r w:rsidRPr="007E5EBF">
              <w:rPr>
                <w:rStyle w:val="NoneA"/>
                <w:rFonts w:cs="Arial"/>
                <w:sz w:val="18"/>
                <w:szCs w:val="18"/>
                <w:shd w:val="clear" w:color="auto" w:fill="FFFFFF"/>
                <w:lang w:val="fr-FR"/>
              </w:rPr>
              <w:t>’</w:t>
            </w:r>
            <w:r w:rsidRPr="007E5EBF">
              <w:rPr>
                <w:rStyle w:val="NoneA"/>
                <w:rFonts w:cs="Arial"/>
                <w:sz w:val="18"/>
                <w:szCs w:val="18"/>
                <w:shd w:val="clear" w:color="auto" w:fill="FFFFFF"/>
              </w:rPr>
              <w:t>nin çağdaş sanat üretimini ve uluslararası tanınırlığını artırmak amacıyla kâr amacı gütmeyen uluslararası sanat projelerine karşılıksız destek veriyor. Ayrıca kurduğu uluslararası ortaklıklarla yurtdışındaki misafirlik (residency) programlarına Türkiye</w:t>
            </w:r>
            <w:r w:rsidRPr="007E5EBF">
              <w:rPr>
                <w:rStyle w:val="NoneA"/>
                <w:rFonts w:cs="Arial"/>
                <w:sz w:val="18"/>
                <w:szCs w:val="18"/>
                <w:shd w:val="clear" w:color="auto" w:fill="FFFFFF"/>
                <w:lang w:val="fr-FR"/>
              </w:rPr>
              <w:t>’</w:t>
            </w:r>
            <w:r w:rsidRPr="007E5EBF">
              <w:rPr>
                <w:rStyle w:val="NoneA"/>
                <w:rFonts w:cs="Arial"/>
                <w:sz w:val="18"/>
                <w:szCs w:val="18"/>
                <w:shd w:val="clear" w:color="auto" w:fill="FFFFFF"/>
              </w:rPr>
              <w:t>den sanatçı ve küratörlerin katılımını sağlıyor. SAHA</w:t>
            </w:r>
            <w:r w:rsidRPr="007E5EBF">
              <w:rPr>
                <w:rStyle w:val="NoneA"/>
                <w:rFonts w:cs="Arial"/>
                <w:sz w:val="18"/>
                <w:szCs w:val="18"/>
                <w:shd w:val="clear" w:color="auto" w:fill="FFFFFF"/>
                <w:lang w:val="fr-FR"/>
              </w:rPr>
              <w:t>’</w:t>
            </w:r>
            <w:r w:rsidRPr="007E5EBF">
              <w:rPr>
                <w:rStyle w:val="NoneA"/>
                <w:rFonts w:cs="Arial"/>
                <w:sz w:val="18"/>
                <w:szCs w:val="18"/>
                <w:shd w:val="clear" w:color="auto" w:fill="FFFFFF"/>
              </w:rPr>
              <w:t>nın yeni projesi SAHA Studio ise sanatçılara çalışma ortamı ve küratöryel desteğin yanı sıra projeleri için üretim, araştırma ve sunum bütçesi ile çalışmalarını sürdürebilecekleri bir mekân sağlıyor.</w:t>
            </w:r>
          </w:p>
          <w:p w:rsidR="0063192A" w:rsidRPr="007E5EBF" w:rsidRDefault="0063192A" w:rsidP="007E5EBF">
            <w:pPr>
              <w:pStyle w:val="BodyAA"/>
              <w:spacing w:after="0" w:line="276" w:lineRule="auto"/>
              <w:rPr>
                <w:rFonts w:ascii="Arial" w:eastAsia="Arial" w:hAnsi="Arial" w:cs="Arial"/>
                <w:sz w:val="18"/>
                <w:szCs w:val="18"/>
                <w:shd w:val="clear" w:color="auto" w:fill="FFFFFF"/>
              </w:rPr>
            </w:pPr>
          </w:p>
          <w:p w:rsidR="0063192A" w:rsidRPr="007E5EBF" w:rsidRDefault="009567F1" w:rsidP="007E5EBF">
            <w:pPr>
              <w:pStyle w:val="BodyAA"/>
              <w:spacing w:after="0" w:line="276" w:lineRule="auto"/>
              <w:jc w:val="center"/>
              <w:rPr>
                <w:rStyle w:val="Hyperlink1"/>
                <w:rFonts w:ascii="Arial" w:hAnsi="Arial" w:cs="Arial"/>
                <w:sz w:val="18"/>
                <w:szCs w:val="18"/>
                <w:u w:val="single"/>
              </w:rPr>
            </w:pPr>
            <w:hyperlink r:id="rId7" w:history="1">
              <w:r w:rsidR="000E6F3F" w:rsidRPr="007E5EBF">
                <w:rPr>
                  <w:rStyle w:val="Hyperlink1"/>
                  <w:rFonts w:ascii="Arial" w:hAnsi="Arial" w:cs="Arial"/>
                  <w:sz w:val="18"/>
                  <w:szCs w:val="18"/>
                  <w:u w:val="single"/>
                </w:rPr>
                <w:t>www.saha.org.tr</w:t>
              </w:r>
            </w:hyperlink>
          </w:p>
          <w:p w:rsidR="0063192A" w:rsidRPr="007E5EBF" w:rsidRDefault="009567F1" w:rsidP="007E5EBF">
            <w:pPr>
              <w:pStyle w:val="BodyAA"/>
              <w:spacing w:after="0" w:line="276" w:lineRule="auto"/>
              <w:jc w:val="center"/>
              <w:rPr>
                <w:rStyle w:val="NoneA"/>
                <w:rFonts w:ascii="Arial" w:eastAsia="Arial" w:hAnsi="Arial" w:cs="Arial"/>
                <w:color w:val="4F81BD"/>
                <w:sz w:val="18"/>
                <w:szCs w:val="18"/>
                <w:u w:val="single" w:color="4F81BD"/>
                <w:shd w:val="clear" w:color="auto" w:fill="FFFFFF"/>
              </w:rPr>
            </w:pPr>
            <w:hyperlink r:id="rId8" w:history="1">
              <w:r w:rsidR="000E6F3F" w:rsidRPr="007E5EBF">
                <w:rPr>
                  <w:rStyle w:val="Hyperlink1"/>
                  <w:rFonts w:ascii="Arial" w:hAnsi="Arial" w:cs="Arial"/>
                  <w:sz w:val="18"/>
                  <w:szCs w:val="18"/>
                  <w:u w:val="single"/>
                  <w:shd w:val="clear" w:color="auto" w:fill="FFFFFF"/>
                </w:rPr>
                <w:t>instagram.com/sahadernegi/</w:t>
              </w:r>
            </w:hyperlink>
          </w:p>
          <w:p w:rsidR="0063192A" w:rsidRPr="007E5EBF" w:rsidRDefault="000E6F3F" w:rsidP="007E5EBF">
            <w:pPr>
              <w:pStyle w:val="BodyAA"/>
              <w:spacing w:after="0" w:line="276" w:lineRule="auto"/>
              <w:jc w:val="center"/>
              <w:rPr>
                <w:rStyle w:val="Hyperlink1"/>
                <w:rFonts w:ascii="Arial" w:hAnsi="Arial" w:cs="Arial"/>
                <w:sz w:val="18"/>
                <w:szCs w:val="18"/>
                <w:u w:val="single"/>
              </w:rPr>
            </w:pPr>
            <w:r w:rsidRPr="007E5EBF">
              <w:rPr>
                <w:rStyle w:val="Hyperlink1"/>
                <w:rFonts w:ascii="Arial" w:hAnsi="Arial" w:cs="Arial"/>
                <w:sz w:val="18"/>
                <w:szCs w:val="18"/>
                <w:u w:val="single"/>
              </w:rPr>
              <w:t>facebook.com/SAHA-Dernegi</w:t>
            </w:r>
          </w:p>
          <w:p w:rsidR="0063192A" w:rsidRDefault="000E6F3F" w:rsidP="007E5EBF">
            <w:pPr>
              <w:pStyle w:val="BodyAA"/>
              <w:spacing w:after="0" w:line="276" w:lineRule="auto"/>
              <w:jc w:val="center"/>
            </w:pPr>
            <w:r w:rsidRPr="007E5EBF">
              <w:rPr>
                <w:rStyle w:val="Hyperlink1"/>
                <w:rFonts w:ascii="Arial" w:hAnsi="Arial" w:cs="Arial"/>
                <w:sz w:val="18"/>
                <w:szCs w:val="18"/>
                <w:u w:val="single"/>
              </w:rPr>
              <w:t>twitter.com/SAHA_Istanbul</w:t>
            </w:r>
          </w:p>
        </w:tc>
      </w:tr>
    </w:tbl>
    <w:p w:rsidR="0063192A" w:rsidRDefault="0063192A">
      <w:pPr>
        <w:pStyle w:val="BodyA"/>
        <w:widowControl w:val="0"/>
        <w:spacing w:line="240" w:lineRule="auto"/>
        <w:ind w:left="216" w:hanging="216"/>
        <w:rPr>
          <w:rStyle w:val="NoneA"/>
          <w:shd w:val="clear" w:color="auto" w:fill="FFFFFF"/>
        </w:rPr>
      </w:pPr>
    </w:p>
    <w:p w:rsidR="0063192A" w:rsidRDefault="0063192A">
      <w:pPr>
        <w:pStyle w:val="BodyA"/>
        <w:widowControl w:val="0"/>
        <w:spacing w:line="240" w:lineRule="auto"/>
        <w:ind w:left="108" w:hanging="108"/>
        <w:rPr>
          <w:rStyle w:val="NoneA"/>
          <w:shd w:val="clear" w:color="auto" w:fill="FFFFFF"/>
        </w:rPr>
      </w:pPr>
    </w:p>
    <w:p w:rsidR="0063192A" w:rsidRDefault="0063192A">
      <w:pPr>
        <w:pStyle w:val="BodyA"/>
        <w:widowControl w:val="0"/>
        <w:spacing w:line="240" w:lineRule="auto"/>
        <w:rPr>
          <w:rStyle w:val="NoneA"/>
          <w:u w:val="single"/>
          <w:shd w:val="clear" w:color="auto" w:fill="FFFFFF"/>
        </w:rPr>
      </w:pPr>
    </w:p>
    <w:p w:rsidR="0063192A" w:rsidRDefault="0063192A">
      <w:pPr>
        <w:pStyle w:val="BodyA"/>
        <w:rPr>
          <w:rStyle w:val="NoneA"/>
          <w:u w:val="single"/>
          <w:shd w:val="clear" w:color="auto" w:fill="FFFFFF"/>
        </w:rPr>
      </w:pPr>
    </w:p>
    <w:p w:rsidR="0063192A" w:rsidRDefault="0063192A">
      <w:pPr>
        <w:pStyle w:val="BodyA"/>
      </w:pPr>
    </w:p>
    <w:sectPr w:rsidR="0063192A">
      <w:headerReference w:type="default" r:id="rId9"/>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7F1" w:rsidRDefault="009567F1">
      <w:r>
        <w:separator/>
      </w:r>
    </w:p>
  </w:endnote>
  <w:endnote w:type="continuationSeparator" w:id="0">
    <w:p w:rsidR="009567F1" w:rsidRDefault="0095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7F1" w:rsidRDefault="009567F1">
      <w:r>
        <w:separator/>
      </w:r>
    </w:p>
  </w:footnote>
  <w:footnote w:type="continuationSeparator" w:id="0">
    <w:p w:rsidR="009567F1" w:rsidRDefault="00956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92A" w:rsidRDefault="007E5EBF">
    <w:pPr>
      <w:pStyle w:val="HeaderFooter"/>
    </w:pPr>
    <w:r>
      <w:rPr>
        <w:noProof/>
        <w:lang w:eastAsia="tr-TR"/>
      </w:rPr>
      <w:drawing>
        <wp:anchor distT="0" distB="0" distL="114300" distR="114300" simplePos="0" relativeHeight="251658240" behindDoc="0" locked="0" layoutInCell="1" allowOverlap="1">
          <wp:simplePos x="0" y="0"/>
          <wp:positionH relativeFrom="margin">
            <wp:posOffset>2352675</wp:posOffset>
          </wp:positionH>
          <wp:positionV relativeFrom="paragraph">
            <wp:posOffset>-104775</wp:posOffset>
          </wp:positionV>
          <wp:extent cx="771525" cy="771525"/>
          <wp:effectExtent l="0" t="0" r="9525" b="952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HA logo.jpg"/>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2A"/>
    <w:rsid w:val="000E6F3F"/>
    <w:rsid w:val="001951A5"/>
    <w:rsid w:val="001C4C4F"/>
    <w:rsid w:val="00260601"/>
    <w:rsid w:val="0063192A"/>
    <w:rsid w:val="006D0128"/>
    <w:rsid w:val="007E5EBF"/>
    <w:rsid w:val="009567F1"/>
    <w:rsid w:val="00FF31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5B4955-760F-2D4B-89BF-28548050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paragraph" w:styleId="Balk2">
    <w:name w:val="heading 2"/>
    <w:next w:val="BodyA"/>
    <w:uiPriority w:val="9"/>
    <w:unhideWhenUsed/>
    <w:qFormat/>
    <w:pPr>
      <w:keepNext/>
      <w:keepLines/>
      <w:spacing w:before="360" w:after="120" w:line="276" w:lineRule="auto"/>
      <w:outlineLvl w:val="1"/>
    </w:pPr>
    <w:rPr>
      <w:rFonts w:ascii="Arial" w:hAnsi="Arial" w:cs="Arial Unicode MS"/>
      <w:color w:val="000000"/>
      <w:sz w:val="32"/>
      <w:szCs w:val="32"/>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line="276" w:lineRule="auto"/>
    </w:pPr>
    <w:rPr>
      <w:rFonts w:ascii="Arial" w:hAnsi="Arial" w:cs="Arial Unicode MS"/>
      <w:color w:val="000000"/>
      <w:sz w:val="22"/>
      <w:szCs w:val="22"/>
      <w:u w:color="000000"/>
    </w:rPr>
  </w:style>
  <w:style w:type="character" w:customStyle="1" w:styleId="NoneA">
    <w:name w:val="None A"/>
  </w:style>
  <w:style w:type="paragraph" w:customStyle="1" w:styleId="Default">
    <w:name w:val="Default"/>
    <w:rPr>
      <w:rFonts w:ascii="Helvetica" w:hAnsi="Helvetica" w:cs="Arial Unicode MS"/>
      <w:color w:val="000000"/>
      <w:sz w:val="22"/>
      <w:szCs w:val="22"/>
      <w:u w:color="000000"/>
    </w:rPr>
  </w:style>
  <w:style w:type="character" w:customStyle="1" w:styleId="Hyperlink0">
    <w:name w:val="Hyperlink.0"/>
    <w:basedOn w:val="NoneA"/>
    <w:rPr>
      <w:color w:val="0000FF"/>
      <w:u w:val="single" w:color="0000FF"/>
      <w:lang w:val="en-US"/>
    </w:rPr>
  </w:style>
  <w:style w:type="paragraph" w:customStyle="1" w:styleId="BodyAA">
    <w:name w:val="Body A A"/>
    <w:pPr>
      <w:spacing w:after="160" w:line="259" w:lineRule="auto"/>
    </w:pPr>
    <w:rPr>
      <w:rFonts w:ascii="Calibri" w:eastAsia="Calibri" w:hAnsi="Calibri" w:cs="Calibri"/>
      <w:color w:val="000000"/>
      <w:sz w:val="22"/>
      <w:szCs w:val="22"/>
      <w:u w:color="000000"/>
    </w:rPr>
  </w:style>
  <w:style w:type="character" w:customStyle="1" w:styleId="Hyperlink1">
    <w:name w:val="Hyperlink.1"/>
    <w:basedOn w:val="NoneA"/>
    <w:rPr>
      <w:color w:val="0000FF"/>
      <w:u w:color="0000FF"/>
      <w:lang w:val="sv-SE"/>
    </w:rPr>
  </w:style>
  <w:style w:type="paragraph" w:styleId="stbilgi">
    <w:name w:val="header"/>
    <w:basedOn w:val="Normal"/>
    <w:link w:val="stbilgiChar"/>
    <w:uiPriority w:val="99"/>
    <w:unhideWhenUsed/>
    <w:rsid w:val="007E5EBF"/>
    <w:pPr>
      <w:tabs>
        <w:tab w:val="center" w:pos="4536"/>
        <w:tab w:val="right" w:pos="9072"/>
      </w:tabs>
    </w:pPr>
  </w:style>
  <w:style w:type="character" w:customStyle="1" w:styleId="stbilgiChar">
    <w:name w:val="Üstbilgi Char"/>
    <w:basedOn w:val="VarsaylanParagrafYazTipi"/>
    <w:link w:val="stbilgi"/>
    <w:uiPriority w:val="99"/>
    <w:rsid w:val="007E5EBF"/>
    <w:rPr>
      <w:sz w:val="24"/>
      <w:szCs w:val="24"/>
      <w:lang w:val="en-US"/>
    </w:rPr>
  </w:style>
  <w:style w:type="paragraph" w:styleId="Altbilgi">
    <w:name w:val="footer"/>
    <w:basedOn w:val="Normal"/>
    <w:link w:val="AltbilgiChar"/>
    <w:uiPriority w:val="99"/>
    <w:unhideWhenUsed/>
    <w:rsid w:val="007E5EBF"/>
    <w:pPr>
      <w:tabs>
        <w:tab w:val="center" w:pos="4536"/>
        <w:tab w:val="right" w:pos="9072"/>
      </w:tabs>
    </w:pPr>
  </w:style>
  <w:style w:type="character" w:customStyle="1" w:styleId="AltbilgiChar">
    <w:name w:val="Altbilgi Char"/>
    <w:basedOn w:val="VarsaylanParagrafYazTipi"/>
    <w:link w:val="Altbilgi"/>
    <w:uiPriority w:val="99"/>
    <w:rsid w:val="007E5EBF"/>
    <w:rPr>
      <w:sz w:val="24"/>
      <w:szCs w:val="24"/>
      <w:lang w:val="en-US"/>
    </w:rPr>
  </w:style>
  <w:style w:type="table" w:styleId="TabloKlavuzu">
    <w:name w:val="Table Grid"/>
    <w:basedOn w:val="NormalTablo"/>
    <w:uiPriority w:val="39"/>
    <w:rsid w:val="007E5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nstagram.com/sahadernegi/" TargetMode="External"/><Relationship Id="rId3" Type="http://schemas.openxmlformats.org/officeDocument/2006/relationships/webSettings" Target="webSettings.xml"/><Relationship Id="rId7" Type="http://schemas.openxmlformats.org/officeDocument/2006/relationships/hyperlink" Target="http://www.saha.org.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horebiennale.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2020-01-27T06:49:00Z</dcterms:created>
  <dcterms:modified xsi:type="dcterms:W3CDTF">2020-01-27T08:06:00Z</dcterms:modified>
</cp:coreProperties>
</file>