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DCE" w:rsidRPr="002236B0" w:rsidRDefault="00581DCE" w:rsidP="002236B0">
      <w:pPr>
        <w:pStyle w:val="Body"/>
        <w:rPr>
          <w:rFonts w:ascii="Calibri" w:eastAsia="Calibri" w:hAnsi="Calibri" w:cs="Calibri"/>
        </w:rPr>
      </w:pPr>
    </w:p>
    <w:p w:rsidR="002236B0" w:rsidRPr="002236B0" w:rsidRDefault="002236B0">
      <w:pPr>
        <w:pStyle w:val="Body"/>
        <w:jc w:val="right"/>
        <w:rPr>
          <w:rFonts w:ascii="Calibri" w:eastAsia="Calibri" w:hAnsi="Calibri" w:cs="Calibri"/>
        </w:rPr>
      </w:pPr>
      <w:r w:rsidRPr="002236B0">
        <w:rPr>
          <w:rFonts w:ascii="Calibri" w:eastAsia="Calibri" w:hAnsi="Calibri" w:cs="Calibri"/>
        </w:rPr>
        <w:t>2</w:t>
      </w:r>
      <w:r w:rsidR="00F75803">
        <w:rPr>
          <w:rFonts w:ascii="Calibri" w:eastAsia="Calibri" w:hAnsi="Calibri" w:cs="Calibri"/>
        </w:rPr>
        <w:t>6</w:t>
      </w:r>
      <w:bookmarkStart w:id="0" w:name="_GoBack"/>
      <w:bookmarkEnd w:id="0"/>
      <w:r w:rsidRPr="002236B0">
        <w:rPr>
          <w:rFonts w:ascii="Calibri" w:eastAsia="Calibri" w:hAnsi="Calibri" w:cs="Calibri"/>
        </w:rPr>
        <w:t>/09/2019</w:t>
      </w:r>
    </w:p>
    <w:p w:rsidR="00581DCE" w:rsidRPr="006B1279" w:rsidRDefault="00D71FCB">
      <w:pPr>
        <w:pStyle w:val="Body"/>
        <w:jc w:val="center"/>
        <w:rPr>
          <w:rFonts w:ascii="Calibri" w:hAnsi="Calibri"/>
          <w:b/>
          <w:bCs/>
          <w:sz w:val="32"/>
          <w:szCs w:val="32"/>
        </w:rPr>
      </w:pPr>
      <w:r w:rsidRPr="006B1279">
        <w:rPr>
          <w:rFonts w:ascii="Calibri" w:hAnsi="Calibri"/>
          <w:b/>
          <w:bCs/>
          <w:sz w:val="32"/>
          <w:szCs w:val="32"/>
          <w:lang w:val="da-DK"/>
        </w:rPr>
        <w:t>SAH</w:t>
      </w:r>
      <w:r w:rsidR="00C97E2A">
        <w:rPr>
          <w:rFonts w:ascii="Calibri" w:hAnsi="Calibri"/>
          <w:b/>
          <w:bCs/>
          <w:sz w:val="32"/>
          <w:szCs w:val="32"/>
          <w:lang w:val="da-DK"/>
        </w:rPr>
        <w:t>A’dan</w:t>
      </w:r>
    </w:p>
    <w:p w:rsidR="00581DCE" w:rsidRPr="006B1279" w:rsidRDefault="00D71FCB">
      <w:pPr>
        <w:pStyle w:val="Body"/>
        <w:jc w:val="center"/>
        <w:rPr>
          <w:rFonts w:ascii="Calibri" w:hAnsi="Calibri"/>
          <w:b/>
          <w:bCs/>
          <w:sz w:val="32"/>
          <w:szCs w:val="32"/>
        </w:rPr>
      </w:pPr>
      <w:r w:rsidRPr="006B1279">
        <w:rPr>
          <w:rFonts w:ascii="Calibri" w:hAnsi="Calibri"/>
          <w:b/>
          <w:bCs/>
          <w:sz w:val="32"/>
          <w:szCs w:val="32"/>
        </w:rPr>
        <w:t xml:space="preserve"> </w:t>
      </w:r>
      <w:proofErr w:type="spellStart"/>
      <w:r w:rsidR="002236B0" w:rsidRPr="006B1279">
        <w:rPr>
          <w:rFonts w:ascii="Calibri" w:hAnsi="Calibri"/>
          <w:b/>
          <w:bCs/>
          <w:sz w:val="32"/>
          <w:szCs w:val="32"/>
          <w:lang w:val="de-DE"/>
        </w:rPr>
        <w:t>Romanya’da</w:t>
      </w:r>
      <w:r w:rsidR="00C97E2A">
        <w:rPr>
          <w:rFonts w:ascii="Calibri" w:hAnsi="Calibri"/>
          <w:b/>
          <w:bCs/>
          <w:sz w:val="32"/>
          <w:szCs w:val="32"/>
          <w:lang w:val="de-DE"/>
        </w:rPr>
        <w:t>ki</w:t>
      </w:r>
      <w:proofErr w:type="spellEnd"/>
      <w:r w:rsidR="00C97E2A">
        <w:rPr>
          <w:rFonts w:ascii="Calibri" w:hAnsi="Calibri"/>
          <w:b/>
          <w:bCs/>
          <w:sz w:val="32"/>
          <w:szCs w:val="32"/>
          <w:lang w:val="de-DE"/>
        </w:rPr>
        <w:t xml:space="preserve"> Art Encounters </w:t>
      </w:r>
      <w:proofErr w:type="spellStart"/>
      <w:r w:rsidR="00C97E2A">
        <w:rPr>
          <w:rFonts w:ascii="Calibri" w:hAnsi="Calibri"/>
          <w:b/>
          <w:bCs/>
          <w:sz w:val="32"/>
          <w:szCs w:val="32"/>
          <w:lang w:val="de-DE"/>
        </w:rPr>
        <w:t>Biennial’a</w:t>
      </w:r>
      <w:proofErr w:type="spellEnd"/>
      <w:r w:rsidR="00C97E2A">
        <w:rPr>
          <w:rFonts w:ascii="Calibri" w:hAnsi="Calibri"/>
          <w:b/>
          <w:bCs/>
          <w:sz w:val="32"/>
          <w:szCs w:val="32"/>
          <w:lang w:val="de-DE"/>
        </w:rPr>
        <w:t xml:space="preserve"> </w:t>
      </w:r>
      <w:proofErr w:type="spellStart"/>
      <w:r w:rsidR="00C97E2A">
        <w:rPr>
          <w:rFonts w:ascii="Calibri" w:hAnsi="Calibri"/>
          <w:b/>
          <w:bCs/>
          <w:sz w:val="32"/>
          <w:szCs w:val="32"/>
          <w:lang w:val="de-DE"/>
        </w:rPr>
        <w:t>davet</w:t>
      </w:r>
      <w:proofErr w:type="spellEnd"/>
      <w:r w:rsidR="00C97E2A">
        <w:rPr>
          <w:rFonts w:ascii="Calibri" w:hAnsi="Calibri"/>
          <w:b/>
          <w:bCs/>
          <w:sz w:val="32"/>
          <w:szCs w:val="32"/>
          <w:lang w:val="de-DE"/>
        </w:rPr>
        <w:t xml:space="preserve"> </w:t>
      </w:r>
      <w:proofErr w:type="spellStart"/>
      <w:r w:rsidR="00C97E2A">
        <w:rPr>
          <w:rFonts w:ascii="Calibri" w:hAnsi="Calibri"/>
          <w:b/>
          <w:bCs/>
          <w:sz w:val="32"/>
          <w:szCs w:val="32"/>
          <w:lang w:val="de-DE"/>
        </w:rPr>
        <w:t>edilen</w:t>
      </w:r>
      <w:proofErr w:type="spellEnd"/>
      <w:r w:rsidR="00C97E2A">
        <w:rPr>
          <w:rFonts w:ascii="Calibri" w:hAnsi="Calibri"/>
          <w:b/>
          <w:bCs/>
          <w:sz w:val="32"/>
          <w:szCs w:val="32"/>
          <w:lang w:val="de-DE"/>
        </w:rPr>
        <w:t xml:space="preserve"> Ahmet </w:t>
      </w:r>
      <w:proofErr w:type="spellStart"/>
      <w:r w:rsidR="00C97E2A">
        <w:rPr>
          <w:rFonts w:ascii="Calibri" w:hAnsi="Calibri"/>
          <w:b/>
          <w:bCs/>
          <w:sz w:val="32"/>
          <w:szCs w:val="32"/>
          <w:lang w:val="de-DE"/>
        </w:rPr>
        <w:t>Öğüt‘e</w:t>
      </w:r>
      <w:proofErr w:type="spellEnd"/>
      <w:r w:rsidR="00C97E2A">
        <w:rPr>
          <w:rFonts w:ascii="Calibri" w:hAnsi="Calibri"/>
          <w:b/>
          <w:bCs/>
          <w:sz w:val="32"/>
          <w:szCs w:val="32"/>
          <w:lang w:val="de-DE"/>
        </w:rPr>
        <w:t xml:space="preserve"> </w:t>
      </w:r>
      <w:r w:rsidRPr="006B1279">
        <w:rPr>
          <w:rFonts w:ascii="Calibri" w:hAnsi="Calibri"/>
          <w:b/>
          <w:bCs/>
          <w:sz w:val="32"/>
          <w:szCs w:val="32"/>
        </w:rPr>
        <w:t xml:space="preserve">eser üretim </w:t>
      </w:r>
      <w:r w:rsidRPr="006B1279">
        <w:rPr>
          <w:rFonts w:ascii="Calibri" w:hAnsi="Calibri"/>
          <w:b/>
          <w:bCs/>
          <w:sz w:val="32"/>
          <w:szCs w:val="32"/>
          <w:lang w:val="pt-PT"/>
        </w:rPr>
        <w:t>deste</w:t>
      </w:r>
      <w:proofErr w:type="spellStart"/>
      <w:r w:rsidRPr="006B1279">
        <w:rPr>
          <w:rFonts w:ascii="Calibri" w:hAnsi="Calibri"/>
          <w:b/>
          <w:bCs/>
          <w:sz w:val="32"/>
          <w:szCs w:val="32"/>
        </w:rPr>
        <w:t>ği</w:t>
      </w:r>
      <w:proofErr w:type="spellEnd"/>
    </w:p>
    <w:p w:rsidR="00581DCE" w:rsidRPr="006B1279" w:rsidRDefault="00581DCE">
      <w:pPr>
        <w:pStyle w:val="Body"/>
        <w:rPr>
          <w:rFonts w:ascii="Calibri" w:hAnsi="Calibri"/>
        </w:rPr>
      </w:pPr>
    </w:p>
    <w:p w:rsidR="002236B0" w:rsidRPr="006B1279" w:rsidRDefault="00D71FCB" w:rsidP="002236B0">
      <w:pPr>
        <w:pStyle w:val="Body"/>
        <w:rPr>
          <w:rFonts w:ascii="Calibri" w:eastAsia="Calibri" w:hAnsi="Calibri" w:cs="Calibri"/>
        </w:rPr>
      </w:pPr>
      <w:r w:rsidRPr="006B1279">
        <w:rPr>
          <w:rFonts w:ascii="Calibri" w:eastAsia="Calibri" w:hAnsi="Calibri" w:cs="Calibri"/>
        </w:rPr>
        <w:t xml:space="preserve">Çağdaş sanatı desteklemek amacıyla faaliyetlerini sürdüren </w:t>
      </w:r>
      <w:r w:rsidR="002236B0" w:rsidRPr="006B1279">
        <w:rPr>
          <w:rFonts w:ascii="Calibri" w:eastAsia="Calibri" w:hAnsi="Calibri" w:cs="Calibri"/>
          <w:b/>
        </w:rPr>
        <w:t>SAHA</w:t>
      </w:r>
      <w:r w:rsidR="002236B0" w:rsidRPr="006B1279">
        <w:rPr>
          <w:rFonts w:ascii="Calibri" w:eastAsia="Calibri" w:hAnsi="Calibri" w:cs="Calibri"/>
        </w:rPr>
        <w:t xml:space="preserve">, 20 Eylül – 27 Ekim 2019 tarihleri arasında </w:t>
      </w:r>
      <w:r w:rsidR="002236B0" w:rsidRPr="00C97E2A">
        <w:rPr>
          <w:rFonts w:ascii="Calibri" w:eastAsia="Calibri" w:hAnsi="Calibri" w:cs="Calibri"/>
          <w:b/>
          <w:bCs/>
        </w:rPr>
        <w:t>Timişoara</w:t>
      </w:r>
      <w:r w:rsidR="002236B0" w:rsidRPr="006B1279">
        <w:rPr>
          <w:rFonts w:ascii="Calibri" w:eastAsia="Calibri" w:hAnsi="Calibri" w:cs="Calibri"/>
        </w:rPr>
        <w:t xml:space="preserve">’da düzenlenen </w:t>
      </w:r>
      <w:r w:rsidR="002236B0" w:rsidRPr="00C97E2A">
        <w:rPr>
          <w:rFonts w:ascii="Calibri" w:eastAsia="Calibri" w:hAnsi="Calibri" w:cs="Calibri"/>
          <w:b/>
          <w:bCs/>
        </w:rPr>
        <w:t>Art Encounters Biennial</w:t>
      </w:r>
      <w:r w:rsidR="002236B0" w:rsidRPr="006B1279">
        <w:rPr>
          <w:rFonts w:ascii="Calibri" w:eastAsia="Calibri" w:hAnsi="Calibri" w:cs="Calibri"/>
        </w:rPr>
        <w:t xml:space="preserve">’a davet edilen </w:t>
      </w:r>
      <w:r w:rsidR="002236B0" w:rsidRPr="00C97E2A">
        <w:rPr>
          <w:rFonts w:ascii="Calibri" w:eastAsia="Calibri" w:hAnsi="Calibri" w:cs="Calibri"/>
          <w:b/>
          <w:bCs/>
        </w:rPr>
        <w:t>Ahmet Öğüt’</w:t>
      </w:r>
      <w:r w:rsidR="002236B0" w:rsidRPr="006B1279">
        <w:rPr>
          <w:rFonts w:ascii="Calibri" w:eastAsia="Calibri" w:hAnsi="Calibri" w:cs="Calibri"/>
        </w:rPr>
        <w:t>e üretim desteği veriyor.</w:t>
      </w:r>
    </w:p>
    <w:p w:rsidR="002236B0" w:rsidRPr="006B1279" w:rsidRDefault="002236B0" w:rsidP="002236B0">
      <w:pPr>
        <w:pStyle w:val="Body"/>
        <w:rPr>
          <w:rFonts w:ascii="Calibri" w:eastAsia="Calibri" w:hAnsi="Calibri" w:cs="Calibri"/>
        </w:rPr>
      </w:pPr>
    </w:p>
    <w:p w:rsidR="002236B0" w:rsidRPr="006B1279" w:rsidRDefault="002236B0" w:rsidP="002236B0">
      <w:pPr>
        <w:rPr>
          <w:rFonts w:ascii="Calibri" w:eastAsia="Calibri" w:hAnsi="Calibri" w:cs="Calibri"/>
          <w:color w:val="000000"/>
          <w:sz w:val="22"/>
          <w:szCs w:val="22"/>
          <w:u w:color="000000"/>
          <w:lang w:val="tr-TR" w:eastAsia="tr-TR"/>
        </w:rPr>
      </w:pPr>
      <w:r w:rsidRPr="006B1279">
        <w:rPr>
          <w:rFonts w:ascii="Calibri" w:eastAsia="Calibri" w:hAnsi="Calibri" w:cs="Calibri"/>
          <w:color w:val="000000"/>
          <w:sz w:val="22"/>
          <w:szCs w:val="22"/>
          <w:u w:color="000000"/>
          <w:lang w:val="tr-TR" w:eastAsia="tr-TR"/>
        </w:rPr>
        <w:t>Ahmet Öğüt'ün çalışmalarında görünmeyeni görünür kılmak sıklıkla yer alı</w:t>
      </w:r>
      <w:r w:rsidR="00C97E2A">
        <w:rPr>
          <w:rFonts w:ascii="Calibri" w:eastAsia="Calibri" w:hAnsi="Calibri" w:cs="Calibri"/>
          <w:color w:val="000000"/>
          <w:sz w:val="22"/>
          <w:szCs w:val="22"/>
          <w:u w:color="000000"/>
          <w:lang w:val="tr-TR" w:eastAsia="tr-TR"/>
        </w:rPr>
        <w:t>r</w:t>
      </w:r>
      <w:r w:rsidRPr="006B1279">
        <w:rPr>
          <w:rFonts w:ascii="Calibri" w:eastAsia="Calibri" w:hAnsi="Calibri" w:cs="Calibri"/>
          <w:color w:val="000000"/>
          <w:sz w:val="22"/>
          <w:szCs w:val="22"/>
          <w:u w:color="000000"/>
          <w:lang w:val="tr-TR" w:eastAsia="tr-TR"/>
        </w:rPr>
        <w:t xml:space="preserve">. Sanatçı, Art Encounters Biennial 2019 için Timișoara şehir merkezinde bir yaya caddesinin ortasına illüzyonist bir resim yerleştiriyor. Burada işaret edilen, kentin neredeyse hiç iz kalmamış Osmanlı tarihidir. Görünürde pek fazla kalıntı olmasa da Osmanlı 1551'den 1716'ya kadar kentin yönetimini elinde tutmuştur. Yerel tarihçilere danışan ve Osmanlı döneminden kalıntıları araştıran Öğüt, Osmanlının son dönemlerinde ortaya çıkan “iki kat görünmez” olan sosyalist miras ve kadın özgürlüğü hareketini bu çalışması aracılığıyla görünür kılıyor. </w:t>
      </w:r>
    </w:p>
    <w:p w:rsidR="002236B0" w:rsidRPr="006B1279" w:rsidRDefault="002236B0" w:rsidP="002236B0">
      <w:pPr>
        <w:rPr>
          <w:rFonts w:ascii="Calibri" w:eastAsia="Calibri" w:hAnsi="Calibri" w:cs="Calibri"/>
          <w:color w:val="000000"/>
          <w:sz w:val="22"/>
          <w:szCs w:val="22"/>
          <w:u w:color="000000"/>
          <w:lang w:val="tr-TR" w:eastAsia="tr-TR"/>
        </w:rPr>
      </w:pPr>
    </w:p>
    <w:p w:rsidR="002236B0" w:rsidRPr="006B1279" w:rsidRDefault="00C97E2A" w:rsidP="002236B0">
      <w:pPr>
        <w:rPr>
          <w:rFonts w:ascii="Calibri" w:eastAsia="Calibri" w:hAnsi="Calibri" w:cs="Calibri"/>
          <w:color w:val="000000"/>
          <w:sz w:val="22"/>
          <w:szCs w:val="22"/>
          <w:u w:color="000000"/>
          <w:lang w:val="tr-TR" w:eastAsia="tr-TR"/>
        </w:rPr>
      </w:pPr>
      <w:r w:rsidRPr="00C97E2A">
        <w:rPr>
          <w:rFonts w:ascii="Calibri" w:hAnsi="Calibri" w:cs="Calibri"/>
          <w:b/>
          <w:bCs/>
          <w:i/>
          <w:iCs/>
          <w:sz w:val="22"/>
          <w:szCs w:val="22"/>
        </w:rPr>
        <w:t xml:space="preserve">History Otherwise: Ottoman Socialist </w:t>
      </w:r>
      <w:proofErr w:type="spellStart"/>
      <w:r w:rsidRPr="00C97E2A">
        <w:rPr>
          <w:rFonts w:ascii="Calibri" w:hAnsi="Calibri" w:cs="Calibri"/>
          <w:b/>
          <w:bCs/>
          <w:i/>
          <w:iCs/>
          <w:sz w:val="22"/>
          <w:szCs w:val="22"/>
        </w:rPr>
        <w:t>Hilmi</w:t>
      </w:r>
      <w:proofErr w:type="spellEnd"/>
      <w:r w:rsidRPr="00C97E2A">
        <w:rPr>
          <w:rFonts w:ascii="Calibri" w:hAnsi="Calibri" w:cs="Calibri"/>
          <w:b/>
          <w:bCs/>
          <w:i/>
          <w:iCs/>
          <w:sz w:val="22"/>
          <w:szCs w:val="22"/>
        </w:rPr>
        <w:t xml:space="preserve"> and Ottoman Women’s Rights Defender</w:t>
      </w:r>
      <w:r w:rsidRPr="006B1279">
        <w:rPr>
          <w:rFonts w:ascii="Calibri" w:eastAsia="Calibri" w:hAnsi="Calibri" w:cs="Calibri"/>
          <w:color w:val="000000"/>
          <w:sz w:val="22"/>
          <w:szCs w:val="22"/>
          <w:u w:color="000000"/>
          <w:lang w:val="tr-TR" w:eastAsia="tr-TR"/>
        </w:rPr>
        <w:t xml:space="preserve"> </w:t>
      </w:r>
      <w:r w:rsidR="002236B0" w:rsidRPr="006B1279">
        <w:rPr>
          <w:rFonts w:ascii="Calibri" w:eastAsia="Calibri" w:hAnsi="Calibri" w:cs="Calibri"/>
          <w:color w:val="000000"/>
          <w:sz w:val="22"/>
          <w:szCs w:val="22"/>
          <w:u w:color="000000"/>
          <w:lang w:val="tr-TR" w:eastAsia="tr-TR"/>
        </w:rPr>
        <w:t>başlıklı çalışmada Hüseyin Hilmi Bey (1885-1922) tarafından kurulan Osmanlı Sosyalist Partisi’nin (1910-1913) toplantı odası olarak dekore edilmiş bir Osmanlı tarzı oturma odası görülüyor. Odada kurucunun kendisi ve Osmanlı Kadın Hakları Savunma Derneği'nin (1913) önde gelen kurucularından Nuriye Ulviye Mevlan Civelek (1893-1964) bulunuyor. 19. yüzyılın sonlarında eğitimli kadınlardan oluşan küçük bir grup, kadın hakları konusunda kamuoyu tartışmalarına katılmaya başlamıştı. Tamamen kadınlar tarafından hazırlanan ve yayınlanan feminist bir Osmanlı dergisi, 1913-1921 yılları arasında İstanbul'da çeşitli sayılar yayınladı. Bu dergi, Müslüman bir kadının peçesiz fotoğrafının ismiyle yer aldığı, feminist hareketin tarihi için önemli bir kaynak oluşturan ilk dergi oldu</w:t>
      </w:r>
      <w:r>
        <w:rPr>
          <w:rFonts w:ascii="Calibri" w:eastAsia="Calibri" w:hAnsi="Calibri" w:cs="Calibri"/>
          <w:color w:val="000000"/>
          <w:sz w:val="22"/>
          <w:szCs w:val="22"/>
          <w:u w:color="000000"/>
          <w:lang w:val="tr-TR" w:eastAsia="tr-TR"/>
        </w:rPr>
        <w:t>.</w:t>
      </w:r>
    </w:p>
    <w:p w:rsidR="002236B0" w:rsidRPr="006B1279" w:rsidRDefault="002236B0">
      <w:pPr>
        <w:pStyle w:val="Body"/>
        <w:rPr>
          <w:rFonts w:ascii="Calibri" w:hAnsi="Calibri"/>
          <w:sz w:val="20"/>
          <w:szCs w:val="20"/>
        </w:rPr>
      </w:pPr>
    </w:p>
    <w:p w:rsidR="002236B0" w:rsidRPr="006B1279" w:rsidRDefault="002236B0">
      <w:pPr>
        <w:pStyle w:val="Body"/>
        <w:rPr>
          <w:rFonts w:ascii="Calibri" w:hAnsi="Calibri"/>
          <w:sz w:val="20"/>
          <w:szCs w:val="20"/>
        </w:rPr>
      </w:pPr>
    </w:p>
    <w:tbl>
      <w:tblPr>
        <w:tblStyle w:val="TabloKlavuzu"/>
        <w:tblW w:w="0" w:type="auto"/>
        <w:tblLook w:val="04A0" w:firstRow="1" w:lastRow="0" w:firstColumn="1" w:lastColumn="0" w:noHBand="0" w:noVBand="1"/>
      </w:tblPr>
      <w:tblGrid>
        <w:gridCol w:w="9010"/>
      </w:tblGrid>
      <w:tr w:rsidR="002236B0" w:rsidRPr="006B1279" w:rsidTr="002236B0">
        <w:tc>
          <w:tcPr>
            <w:tcW w:w="9010" w:type="dxa"/>
          </w:tcPr>
          <w:p w:rsidR="002236B0" w:rsidRPr="006B1279" w:rsidRDefault="002236B0" w:rsidP="006B1279">
            <w:pPr>
              <w:pStyle w:val="Body"/>
              <w:spacing w:line="240" w:lineRule="auto"/>
              <w:rPr>
                <w:rFonts w:ascii="Calibri" w:hAnsi="Calibri"/>
                <w:sz w:val="20"/>
                <w:szCs w:val="20"/>
                <w:lang w:val="en-US"/>
              </w:rPr>
            </w:pPr>
            <w:r w:rsidRPr="006B1279">
              <w:rPr>
                <w:rFonts w:ascii="Calibri" w:hAnsi="Calibri"/>
                <w:b/>
                <w:bCs/>
                <w:sz w:val="20"/>
                <w:szCs w:val="20"/>
                <w:lang w:val="en-US"/>
              </w:rPr>
              <w:t>Ahmet Öğüt</w:t>
            </w:r>
            <w:r w:rsidRPr="006B1279">
              <w:rPr>
                <w:rFonts w:ascii="Calibri" w:hAnsi="Calibri"/>
                <w:b/>
                <w:bCs/>
                <w:sz w:val="20"/>
                <w:szCs w:val="20"/>
                <w:lang w:val="en-US"/>
              </w:rPr>
              <w:br/>
            </w:r>
            <w:r w:rsidRPr="006B1279">
              <w:rPr>
                <w:rFonts w:ascii="Calibri" w:hAnsi="Calibri"/>
                <w:sz w:val="20"/>
                <w:szCs w:val="20"/>
              </w:rPr>
              <w:t xml:space="preserve">Günlük karşılaşmalar ve doğaçlama anları ile ilgilenen çalışmaları, yapısal eşitsizlik ve direniş biçimleri gibi konuları ele alır. Kolektif mücadeleler ve tekil uyumsuzluk eylemleri, tıpkı çalışmasını çevreleyen kurumsal ekolojide faaliyet gösterdiği gibi, çalışmalarında meydana gelen estetik ve tematik yansımaları da aynı şekilde teşvik eder. Silent University'nin kurucusu olan Öğüt, Amsterdam'da ve Berlin'de yaşıyor ve çalışıyor. Seçilmiş sergiler: The </w:t>
            </w:r>
            <w:proofErr w:type="spellStart"/>
            <w:r w:rsidRPr="006B1279">
              <w:rPr>
                <w:rFonts w:ascii="Calibri" w:hAnsi="Calibri"/>
                <w:sz w:val="20"/>
                <w:szCs w:val="20"/>
              </w:rPr>
              <w:t>Missing</w:t>
            </w:r>
            <w:proofErr w:type="spellEnd"/>
            <w:r w:rsidRPr="006B1279">
              <w:rPr>
                <w:rFonts w:ascii="Calibri" w:hAnsi="Calibri"/>
                <w:sz w:val="20"/>
                <w:szCs w:val="20"/>
              </w:rPr>
              <w:t xml:space="preserve"> T, Merdiven Art Space, </w:t>
            </w:r>
            <w:r w:rsidR="006B1279" w:rsidRPr="006B1279">
              <w:rPr>
                <w:rFonts w:ascii="Calibri" w:hAnsi="Calibri"/>
                <w:sz w:val="20"/>
                <w:szCs w:val="20"/>
              </w:rPr>
              <w:t>İstanbul</w:t>
            </w:r>
            <w:r w:rsidRPr="006B1279">
              <w:rPr>
                <w:rFonts w:ascii="Calibri" w:hAnsi="Calibri"/>
                <w:sz w:val="20"/>
                <w:szCs w:val="20"/>
              </w:rPr>
              <w:t xml:space="preserve"> (2019, solo) Bakunin's Barricade, Kunstverein Dresden (2018, solo); No Protest </w:t>
            </w:r>
            <w:proofErr w:type="spellStart"/>
            <w:r w:rsidRPr="006B1279">
              <w:rPr>
                <w:rFonts w:ascii="Calibri" w:hAnsi="Calibri"/>
                <w:sz w:val="20"/>
                <w:szCs w:val="20"/>
              </w:rPr>
              <w:t>Lost</w:t>
            </w:r>
            <w:proofErr w:type="spellEnd"/>
            <w:r w:rsidRPr="006B1279">
              <w:rPr>
                <w:rFonts w:ascii="Calibri" w:hAnsi="Calibri"/>
                <w:sz w:val="20"/>
                <w:szCs w:val="20"/>
              </w:rPr>
              <w:t xml:space="preserve">, </w:t>
            </w:r>
            <w:proofErr w:type="spellStart"/>
            <w:r w:rsidRPr="006B1279">
              <w:rPr>
                <w:rFonts w:ascii="Calibri" w:hAnsi="Calibri"/>
                <w:sz w:val="20"/>
                <w:szCs w:val="20"/>
              </w:rPr>
              <w:t>Kunsthal</w:t>
            </w:r>
            <w:proofErr w:type="spellEnd"/>
            <w:r w:rsidRPr="006B1279">
              <w:rPr>
                <w:rFonts w:ascii="Calibri" w:hAnsi="Calibri"/>
                <w:sz w:val="20"/>
                <w:szCs w:val="20"/>
              </w:rPr>
              <w:t xml:space="preserve"> </w:t>
            </w:r>
            <w:proofErr w:type="spellStart"/>
            <w:r w:rsidRPr="006B1279">
              <w:rPr>
                <w:rFonts w:ascii="Calibri" w:hAnsi="Calibri"/>
                <w:sz w:val="20"/>
                <w:szCs w:val="20"/>
              </w:rPr>
              <w:t>Charlottenborg</w:t>
            </w:r>
            <w:proofErr w:type="spellEnd"/>
            <w:r w:rsidRPr="006B1279">
              <w:rPr>
                <w:rFonts w:ascii="Calibri" w:hAnsi="Calibri"/>
                <w:sz w:val="20"/>
                <w:szCs w:val="20"/>
              </w:rPr>
              <w:t xml:space="preserve">, </w:t>
            </w:r>
            <w:proofErr w:type="spellStart"/>
            <w:r w:rsidRPr="006B1279">
              <w:rPr>
                <w:rFonts w:ascii="Calibri" w:hAnsi="Calibri"/>
                <w:sz w:val="20"/>
                <w:szCs w:val="20"/>
              </w:rPr>
              <w:t>Copenhagen</w:t>
            </w:r>
            <w:proofErr w:type="spellEnd"/>
            <w:r w:rsidRPr="006B1279">
              <w:rPr>
                <w:rFonts w:ascii="Calibri" w:hAnsi="Calibri"/>
                <w:sz w:val="20"/>
                <w:szCs w:val="20"/>
              </w:rPr>
              <w:t xml:space="preserve"> (2017, solo); </w:t>
            </w:r>
            <w:proofErr w:type="spellStart"/>
            <w:r w:rsidRPr="006B1279">
              <w:rPr>
                <w:rFonts w:ascii="Calibri" w:hAnsi="Calibri"/>
                <w:sz w:val="20"/>
                <w:szCs w:val="20"/>
              </w:rPr>
              <w:t>Goshka</w:t>
            </w:r>
            <w:proofErr w:type="spellEnd"/>
            <w:r w:rsidRPr="006B1279">
              <w:rPr>
                <w:rFonts w:ascii="Calibri" w:hAnsi="Calibri"/>
                <w:sz w:val="20"/>
                <w:szCs w:val="20"/>
              </w:rPr>
              <w:t xml:space="preserve"> </w:t>
            </w:r>
            <w:proofErr w:type="spellStart"/>
            <w:r w:rsidRPr="006B1279">
              <w:rPr>
                <w:rFonts w:ascii="Calibri" w:hAnsi="Calibri"/>
                <w:sz w:val="20"/>
                <w:szCs w:val="20"/>
              </w:rPr>
              <w:t>Macuga</w:t>
            </w:r>
            <w:proofErr w:type="spellEnd"/>
            <w:r w:rsidRPr="006B1279">
              <w:rPr>
                <w:rFonts w:ascii="Calibri" w:hAnsi="Calibri"/>
                <w:sz w:val="20"/>
                <w:szCs w:val="20"/>
              </w:rPr>
              <w:t xml:space="preserve"> &amp; Ahmet Öğüt, </w:t>
            </w:r>
            <w:proofErr w:type="spellStart"/>
            <w:r w:rsidRPr="006B1279">
              <w:rPr>
                <w:rFonts w:ascii="Calibri" w:hAnsi="Calibri"/>
                <w:sz w:val="20"/>
                <w:szCs w:val="20"/>
              </w:rPr>
              <w:t>Witte</w:t>
            </w:r>
            <w:proofErr w:type="spellEnd"/>
            <w:r w:rsidRPr="006B1279">
              <w:rPr>
                <w:rFonts w:ascii="Calibri" w:hAnsi="Calibri"/>
                <w:sz w:val="20"/>
                <w:szCs w:val="20"/>
              </w:rPr>
              <w:t xml:space="preserve"> de </w:t>
            </w:r>
            <w:proofErr w:type="spellStart"/>
            <w:r w:rsidRPr="006B1279">
              <w:rPr>
                <w:rFonts w:ascii="Calibri" w:hAnsi="Calibri"/>
                <w:sz w:val="20"/>
                <w:szCs w:val="20"/>
              </w:rPr>
              <w:t>With</w:t>
            </w:r>
            <w:proofErr w:type="spellEnd"/>
            <w:r w:rsidRPr="006B1279">
              <w:rPr>
                <w:rFonts w:ascii="Calibri" w:hAnsi="Calibri"/>
                <w:sz w:val="20"/>
                <w:szCs w:val="20"/>
              </w:rPr>
              <w:t xml:space="preserve"> Center </w:t>
            </w:r>
            <w:proofErr w:type="spellStart"/>
            <w:r w:rsidRPr="006B1279">
              <w:rPr>
                <w:rFonts w:ascii="Calibri" w:hAnsi="Calibri"/>
                <w:sz w:val="20"/>
                <w:szCs w:val="20"/>
              </w:rPr>
              <w:t>for</w:t>
            </w:r>
            <w:proofErr w:type="spellEnd"/>
            <w:r w:rsidRPr="006B1279">
              <w:rPr>
                <w:rFonts w:ascii="Calibri" w:hAnsi="Calibri"/>
                <w:sz w:val="20"/>
                <w:szCs w:val="20"/>
              </w:rPr>
              <w:t xml:space="preserve"> </w:t>
            </w:r>
            <w:proofErr w:type="spellStart"/>
            <w:r w:rsidRPr="006B1279">
              <w:rPr>
                <w:rFonts w:ascii="Calibri" w:hAnsi="Calibri"/>
                <w:sz w:val="20"/>
                <w:szCs w:val="20"/>
              </w:rPr>
              <w:t>Contemporary</w:t>
            </w:r>
            <w:proofErr w:type="spellEnd"/>
            <w:r w:rsidRPr="006B1279">
              <w:rPr>
                <w:rFonts w:ascii="Calibri" w:hAnsi="Calibri"/>
                <w:sz w:val="20"/>
                <w:szCs w:val="20"/>
              </w:rPr>
              <w:t xml:space="preserve"> Art, Rotterdam (2017); Action!, </w:t>
            </w:r>
            <w:proofErr w:type="spellStart"/>
            <w:r w:rsidRPr="006B1279">
              <w:rPr>
                <w:rFonts w:ascii="Calibri" w:hAnsi="Calibri"/>
                <w:sz w:val="20"/>
                <w:szCs w:val="20"/>
              </w:rPr>
              <w:t>Kunsthaus</w:t>
            </w:r>
            <w:proofErr w:type="spellEnd"/>
            <w:r w:rsidRPr="006B1279">
              <w:rPr>
                <w:rFonts w:ascii="Calibri" w:hAnsi="Calibri"/>
                <w:sz w:val="20"/>
                <w:szCs w:val="20"/>
              </w:rPr>
              <w:t xml:space="preserve"> Zürich (2017); </w:t>
            </w:r>
            <w:proofErr w:type="spellStart"/>
            <w:r w:rsidRPr="006B1279">
              <w:rPr>
                <w:rFonts w:ascii="Calibri" w:hAnsi="Calibri"/>
                <w:sz w:val="20"/>
                <w:szCs w:val="20"/>
              </w:rPr>
              <w:t>Museum</w:t>
            </w:r>
            <w:proofErr w:type="spellEnd"/>
            <w:r w:rsidRPr="006B1279">
              <w:rPr>
                <w:rFonts w:ascii="Calibri" w:hAnsi="Calibri"/>
                <w:sz w:val="20"/>
                <w:szCs w:val="20"/>
              </w:rPr>
              <w:t xml:space="preserve"> On/OFF, </w:t>
            </w:r>
            <w:proofErr w:type="spellStart"/>
            <w:r w:rsidRPr="006B1279">
              <w:rPr>
                <w:rFonts w:ascii="Calibri" w:hAnsi="Calibri"/>
                <w:sz w:val="20"/>
                <w:szCs w:val="20"/>
              </w:rPr>
              <w:t>Centre</w:t>
            </w:r>
            <w:proofErr w:type="spellEnd"/>
            <w:r w:rsidRPr="006B1279">
              <w:rPr>
                <w:rFonts w:ascii="Calibri" w:hAnsi="Calibri"/>
                <w:sz w:val="20"/>
                <w:szCs w:val="20"/>
              </w:rPr>
              <w:t xml:space="preserve"> </w:t>
            </w:r>
            <w:proofErr w:type="spellStart"/>
            <w:r w:rsidRPr="006B1279">
              <w:rPr>
                <w:rFonts w:ascii="Calibri" w:hAnsi="Calibri"/>
                <w:sz w:val="20"/>
                <w:szCs w:val="20"/>
              </w:rPr>
              <w:t>Pompidou</w:t>
            </w:r>
            <w:proofErr w:type="spellEnd"/>
            <w:r w:rsidRPr="006B1279">
              <w:rPr>
                <w:rFonts w:ascii="Calibri" w:hAnsi="Calibri"/>
                <w:sz w:val="20"/>
                <w:szCs w:val="20"/>
              </w:rPr>
              <w:t xml:space="preserve">, Paris (2016); </w:t>
            </w:r>
            <w:proofErr w:type="spellStart"/>
            <w:r w:rsidRPr="006B1279">
              <w:rPr>
                <w:rFonts w:ascii="Calibri" w:hAnsi="Calibri"/>
                <w:sz w:val="20"/>
                <w:szCs w:val="20"/>
              </w:rPr>
              <w:t>Forward</w:t>
            </w:r>
            <w:proofErr w:type="spellEnd"/>
            <w:r w:rsidRPr="006B1279">
              <w:rPr>
                <w:rFonts w:ascii="Calibri" w:hAnsi="Calibri"/>
                <w:sz w:val="20"/>
                <w:szCs w:val="20"/>
              </w:rPr>
              <w:t xml:space="preserve">!, Van Abbemuseum, Eindhoven (2015, solo); </w:t>
            </w:r>
            <w:proofErr w:type="spellStart"/>
            <w:r w:rsidRPr="006B1279">
              <w:rPr>
                <w:rFonts w:ascii="Calibri" w:hAnsi="Calibri"/>
                <w:sz w:val="20"/>
                <w:szCs w:val="20"/>
              </w:rPr>
              <w:t>Happy</w:t>
            </w:r>
            <w:proofErr w:type="spellEnd"/>
            <w:r w:rsidRPr="006B1279">
              <w:rPr>
                <w:rFonts w:ascii="Calibri" w:hAnsi="Calibri"/>
                <w:sz w:val="20"/>
                <w:szCs w:val="20"/>
              </w:rPr>
              <w:t xml:space="preserve"> </w:t>
            </w:r>
            <w:proofErr w:type="spellStart"/>
            <w:r w:rsidRPr="006B1279">
              <w:rPr>
                <w:rFonts w:ascii="Calibri" w:hAnsi="Calibri"/>
                <w:sz w:val="20"/>
                <w:szCs w:val="20"/>
              </w:rPr>
              <w:t>Together</w:t>
            </w:r>
            <w:proofErr w:type="spellEnd"/>
            <w:r w:rsidRPr="006B1279">
              <w:rPr>
                <w:rFonts w:ascii="Calibri" w:hAnsi="Calibri"/>
                <w:sz w:val="20"/>
                <w:szCs w:val="20"/>
              </w:rPr>
              <w:t xml:space="preserve">: </w:t>
            </w:r>
            <w:proofErr w:type="spellStart"/>
            <w:r w:rsidRPr="006B1279">
              <w:rPr>
                <w:rFonts w:ascii="Calibri" w:hAnsi="Calibri"/>
                <w:sz w:val="20"/>
                <w:szCs w:val="20"/>
              </w:rPr>
              <w:t>Collaborators</w:t>
            </w:r>
            <w:proofErr w:type="spellEnd"/>
            <w:r w:rsidRPr="006B1279">
              <w:rPr>
                <w:rFonts w:ascii="Calibri" w:hAnsi="Calibri"/>
                <w:sz w:val="20"/>
                <w:szCs w:val="20"/>
              </w:rPr>
              <w:t xml:space="preserve"> </w:t>
            </w:r>
            <w:proofErr w:type="spellStart"/>
            <w:r w:rsidRPr="006B1279">
              <w:rPr>
                <w:rFonts w:ascii="Calibri" w:hAnsi="Calibri"/>
                <w:sz w:val="20"/>
                <w:szCs w:val="20"/>
              </w:rPr>
              <w:t>Collaborating</w:t>
            </w:r>
            <w:proofErr w:type="spellEnd"/>
            <w:r w:rsidRPr="006B1279">
              <w:rPr>
                <w:rFonts w:ascii="Calibri" w:hAnsi="Calibri"/>
                <w:sz w:val="20"/>
                <w:szCs w:val="20"/>
              </w:rPr>
              <w:t xml:space="preserve">, </w:t>
            </w:r>
            <w:proofErr w:type="spellStart"/>
            <w:r w:rsidRPr="006B1279">
              <w:rPr>
                <w:rFonts w:ascii="Calibri" w:hAnsi="Calibri"/>
                <w:sz w:val="20"/>
                <w:szCs w:val="20"/>
              </w:rPr>
              <w:t>Chisenhale</w:t>
            </w:r>
            <w:proofErr w:type="spellEnd"/>
            <w:r w:rsidRPr="006B1279">
              <w:rPr>
                <w:rFonts w:ascii="Calibri" w:hAnsi="Calibri"/>
                <w:sz w:val="20"/>
                <w:szCs w:val="20"/>
              </w:rPr>
              <w:t xml:space="preserve"> Gallery,  Londra (2015, solo); </w:t>
            </w:r>
            <w:proofErr w:type="spellStart"/>
            <w:r w:rsidRPr="006B1279">
              <w:rPr>
                <w:rFonts w:ascii="Calibri" w:hAnsi="Calibri"/>
                <w:sz w:val="20"/>
                <w:szCs w:val="20"/>
              </w:rPr>
              <w:t>Political</w:t>
            </w:r>
            <w:proofErr w:type="spellEnd"/>
            <w:r w:rsidRPr="006B1279">
              <w:rPr>
                <w:rFonts w:ascii="Calibri" w:hAnsi="Calibri"/>
                <w:sz w:val="20"/>
                <w:szCs w:val="20"/>
              </w:rPr>
              <w:t xml:space="preserve"> </w:t>
            </w:r>
            <w:proofErr w:type="spellStart"/>
            <w:r w:rsidRPr="006B1279">
              <w:rPr>
                <w:rFonts w:ascii="Calibri" w:hAnsi="Calibri"/>
                <w:sz w:val="20"/>
                <w:szCs w:val="20"/>
              </w:rPr>
              <w:t>Populism</w:t>
            </w:r>
            <w:proofErr w:type="spellEnd"/>
            <w:r w:rsidRPr="006B1279">
              <w:rPr>
                <w:rFonts w:ascii="Calibri" w:hAnsi="Calibri"/>
                <w:sz w:val="20"/>
                <w:szCs w:val="20"/>
              </w:rPr>
              <w:t xml:space="preserve">, </w:t>
            </w:r>
            <w:proofErr w:type="spellStart"/>
            <w:r w:rsidRPr="006B1279">
              <w:rPr>
                <w:rFonts w:ascii="Calibri" w:hAnsi="Calibri"/>
                <w:sz w:val="20"/>
                <w:szCs w:val="20"/>
              </w:rPr>
              <w:t>Kunsthalle</w:t>
            </w:r>
            <w:proofErr w:type="spellEnd"/>
            <w:r w:rsidRPr="006B1279">
              <w:rPr>
                <w:rFonts w:ascii="Calibri" w:hAnsi="Calibri"/>
                <w:sz w:val="20"/>
                <w:szCs w:val="20"/>
              </w:rPr>
              <w:t xml:space="preserve"> Wien (2015); </w:t>
            </w:r>
            <w:proofErr w:type="spellStart"/>
            <w:r w:rsidRPr="006B1279">
              <w:rPr>
                <w:rFonts w:ascii="Calibri" w:hAnsi="Calibri"/>
                <w:sz w:val="20"/>
                <w:szCs w:val="20"/>
              </w:rPr>
              <w:t>Tensta</w:t>
            </w:r>
            <w:proofErr w:type="spellEnd"/>
            <w:r w:rsidRPr="006B1279">
              <w:rPr>
                <w:rFonts w:ascii="Calibri" w:hAnsi="Calibri"/>
                <w:sz w:val="20"/>
                <w:szCs w:val="20"/>
              </w:rPr>
              <w:t xml:space="preserve"> </w:t>
            </w:r>
            <w:proofErr w:type="spellStart"/>
            <w:r w:rsidRPr="006B1279">
              <w:rPr>
                <w:rFonts w:ascii="Calibri" w:hAnsi="Calibri"/>
                <w:sz w:val="20"/>
                <w:szCs w:val="20"/>
              </w:rPr>
              <w:t>Museum</w:t>
            </w:r>
            <w:proofErr w:type="spellEnd"/>
            <w:r w:rsidRPr="006B1279">
              <w:rPr>
                <w:rFonts w:ascii="Calibri" w:hAnsi="Calibri"/>
                <w:sz w:val="20"/>
                <w:szCs w:val="20"/>
              </w:rPr>
              <w:t xml:space="preserve">: </w:t>
            </w:r>
            <w:proofErr w:type="spellStart"/>
            <w:r w:rsidRPr="006B1279">
              <w:rPr>
                <w:rFonts w:ascii="Calibri" w:hAnsi="Calibri"/>
                <w:sz w:val="20"/>
                <w:szCs w:val="20"/>
              </w:rPr>
              <w:t>Reports</w:t>
            </w:r>
            <w:proofErr w:type="spellEnd"/>
            <w:r w:rsidRPr="006B1279">
              <w:rPr>
                <w:rFonts w:ascii="Calibri" w:hAnsi="Calibri"/>
                <w:sz w:val="20"/>
                <w:szCs w:val="20"/>
              </w:rPr>
              <w:t xml:space="preserve"> </w:t>
            </w:r>
            <w:proofErr w:type="spellStart"/>
            <w:r w:rsidRPr="006B1279">
              <w:rPr>
                <w:rFonts w:ascii="Calibri" w:hAnsi="Calibri"/>
                <w:sz w:val="20"/>
                <w:szCs w:val="20"/>
              </w:rPr>
              <w:t>from</w:t>
            </w:r>
            <w:proofErr w:type="spellEnd"/>
            <w:r w:rsidRPr="006B1279">
              <w:rPr>
                <w:rFonts w:ascii="Calibri" w:hAnsi="Calibri"/>
                <w:sz w:val="20"/>
                <w:szCs w:val="20"/>
              </w:rPr>
              <w:t xml:space="preserve"> </w:t>
            </w:r>
            <w:proofErr w:type="spellStart"/>
            <w:r w:rsidRPr="006B1279">
              <w:rPr>
                <w:rFonts w:ascii="Calibri" w:hAnsi="Calibri"/>
                <w:sz w:val="20"/>
                <w:szCs w:val="20"/>
              </w:rPr>
              <w:t>new</w:t>
            </w:r>
            <w:proofErr w:type="spellEnd"/>
            <w:r w:rsidRPr="006B1279">
              <w:rPr>
                <w:rFonts w:ascii="Calibri" w:hAnsi="Calibri"/>
                <w:sz w:val="20"/>
                <w:szCs w:val="20"/>
              </w:rPr>
              <w:t xml:space="preserve"> </w:t>
            </w:r>
            <w:proofErr w:type="spellStart"/>
            <w:r w:rsidRPr="006B1279">
              <w:rPr>
                <w:rFonts w:ascii="Calibri" w:hAnsi="Calibri"/>
                <w:sz w:val="20"/>
                <w:szCs w:val="20"/>
              </w:rPr>
              <w:t>Sweden</w:t>
            </w:r>
            <w:proofErr w:type="spellEnd"/>
            <w:r w:rsidRPr="006B1279">
              <w:rPr>
                <w:rFonts w:ascii="Calibri" w:hAnsi="Calibri"/>
                <w:sz w:val="20"/>
                <w:szCs w:val="20"/>
              </w:rPr>
              <w:t xml:space="preserve">, </w:t>
            </w:r>
            <w:proofErr w:type="spellStart"/>
            <w:r w:rsidRPr="006B1279">
              <w:rPr>
                <w:rFonts w:ascii="Calibri" w:hAnsi="Calibri"/>
                <w:sz w:val="20"/>
                <w:szCs w:val="20"/>
              </w:rPr>
              <w:t>Tensta</w:t>
            </w:r>
            <w:proofErr w:type="spellEnd"/>
            <w:r w:rsidRPr="006B1279">
              <w:rPr>
                <w:rFonts w:ascii="Calibri" w:hAnsi="Calibri"/>
                <w:sz w:val="20"/>
                <w:szCs w:val="20"/>
              </w:rPr>
              <w:t xml:space="preserve"> </w:t>
            </w:r>
            <w:proofErr w:type="spellStart"/>
            <w:r w:rsidRPr="006B1279">
              <w:rPr>
                <w:rFonts w:ascii="Calibri" w:hAnsi="Calibri"/>
                <w:sz w:val="20"/>
                <w:szCs w:val="20"/>
              </w:rPr>
              <w:t>Konsthall</w:t>
            </w:r>
            <w:proofErr w:type="spellEnd"/>
            <w:r w:rsidRPr="006B1279">
              <w:rPr>
                <w:rFonts w:ascii="Calibri" w:hAnsi="Calibri"/>
                <w:sz w:val="20"/>
                <w:szCs w:val="20"/>
              </w:rPr>
              <w:t xml:space="preserve">, Stockholm (2013); Ahmet Öğüt, Protocinema/Itinerant, New York (2012, solo). Sanatçının çalışmaları ayrıca 11. </w:t>
            </w:r>
            <w:proofErr w:type="spellStart"/>
            <w:r w:rsidRPr="006B1279">
              <w:rPr>
                <w:rFonts w:ascii="Calibri" w:hAnsi="Calibri"/>
                <w:sz w:val="20"/>
                <w:szCs w:val="20"/>
              </w:rPr>
              <w:t>Gwangju</w:t>
            </w:r>
            <w:proofErr w:type="spellEnd"/>
            <w:r w:rsidRPr="006B1279">
              <w:rPr>
                <w:rFonts w:ascii="Calibri" w:hAnsi="Calibri"/>
                <w:sz w:val="20"/>
                <w:szCs w:val="20"/>
              </w:rPr>
              <w:t xml:space="preserve"> Bienali, 2016; </w:t>
            </w:r>
            <w:proofErr w:type="spellStart"/>
            <w:r w:rsidRPr="006B1279">
              <w:rPr>
                <w:rFonts w:ascii="Calibri" w:hAnsi="Calibri"/>
                <w:sz w:val="20"/>
                <w:szCs w:val="20"/>
              </w:rPr>
              <w:t>Manifesta</w:t>
            </w:r>
            <w:proofErr w:type="spellEnd"/>
            <w:r w:rsidRPr="006B1279">
              <w:rPr>
                <w:rFonts w:ascii="Calibri" w:hAnsi="Calibri"/>
                <w:sz w:val="20"/>
                <w:szCs w:val="20"/>
              </w:rPr>
              <w:t xml:space="preserve"> 11, Zürih, 2016; Kiev Bienali, 2015; 13. Lyon Bienali, 2015; 19. </w:t>
            </w:r>
            <w:proofErr w:type="spellStart"/>
            <w:r w:rsidRPr="006B1279">
              <w:rPr>
                <w:rFonts w:ascii="Calibri" w:hAnsi="Calibri"/>
                <w:sz w:val="20"/>
                <w:szCs w:val="20"/>
              </w:rPr>
              <w:t>Sidney</w:t>
            </w:r>
            <w:proofErr w:type="spellEnd"/>
            <w:r w:rsidRPr="006B1279">
              <w:rPr>
                <w:rFonts w:ascii="Calibri" w:hAnsi="Calibri"/>
                <w:sz w:val="20"/>
                <w:szCs w:val="20"/>
              </w:rPr>
              <w:t xml:space="preserve"> Bienali, 2014; </w:t>
            </w:r>
            <w:proofErr w:type="spellStart"/>
            <w:r w:rsidRPr="006B1279">
              <w:rPr>
                <w:rFonts w:ascii="Calibri" w:hAnsi="Calibri"/>
                <w:sz w:val="20"/>
                <w:szCs w:val="20"/>
              </w:rPr>
              <w:t>Performa</w:t>
            </w:r>
            <w:proofErr w:type="spellEnd"/>
            <w:r w:rsidRPr="006B1279">
              <w:rPr>
                <w:rFonts w:ascii="Calibri" w:hAnsi="Calibri"/>
                <w:sz w:val="20"/>
                <w:szCs w:val="20"/>
              </w:rPr>
              <w:t xml:space="preserve"> 13 ve 09, New York, 2013 ve 2009; 12. ve 9. İstanbul Bienalleri, 2011 ve 2005; 5. Berlin Bienali, 2008; 53. Venedik Bienali’nde Türkiye Pavyonu (Banu </w:t>
            </w:r>
            <w:proofErr w:type="spellStart"/>
            <w:r w:rsidRPr="006B1279">
              <w:rPr>
                <w:rFonts w:ascii="Calibri" w:hAnsi="Calibri"/>
                <w:sz w:val="20"/>
                <w:szCs w:val="20"/>
              </w:rPr>
              <w:t>Cennetoğlu</w:t>
            </w:r>
            <w:proofErr w:type="spellEnd"/>
            <w:r w:rsidRPr="006B1279">
              <w:rPr>
                <w:rFonts w:ascii="Calibri" w:hAnsi="Calibri"/>
                <w:sz w:val="20"/>
                <w:szCs w:val="20"/>
              </w:rPr>
              <w:t xml:space="preserve"> ile), 2009 yer aldı.</w:t>
            </w:r>
          </w:p>
          <w:p w:rsidR="002236B0" w:rsidRPr="006B1279" w:rsidRDefault="002236B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p>
        </w:tc>
      </w:tr>
    </w:tbl>
    <w:p w:rsidR="002236B0" w:rsidRPr="006B1279" w:rsidRDefault="002236B0">
      <w:pPr>
        <w:pStyle w:val="Body"/>
        <w:rPr>
          <w:rFonts w:ascii="Calibri" w:hAnsi="Calibri"/>
          <w:sz w:val="20"/>
          <w:szCs w:val="20"/>
        </w:rPr>
      </w:pPr>
    </w:p>
    <w:p w:rsidR="00581DCE" w:rsidRPr="006B1279" w:rsidRDefault="00581DCE">
      <w:pPr>
        <w:pStyle w:val="Body"/>
        <w:rPr>
          <w:rFonts w:ascii="Calibri" w:hAnsi="Calibri"/>
          <w:sz w:val="20"/>
          <w:szCs w:val="20"/>
        </w:rPr>
      </w:pPr>
    </w:p>
    <w:tbl>
      <w:tblPr>
        <w:tblStyle w:val="TabloKlavuzu"/>
        <w:tblW w:w="9209" w:type="dxa"/>
        <w:tblLook w:val="04A0" w:firstRow="1" w:lastRow="0" w:firstColumn="1" w:lastColumn="0" w:noHBand="0" w:noVBand="1"/>
      </w:tblPr>
      <w:tblGrid>
        <w:gridCol w:w="9209"/>
      </w:tblGrid>
      <w:tr w:rsidR="002236B0" w:rsidRPr="006B1279" w:rsidTr="006B1279">
        <w:tc>
          <w:tcPr>
            <w:tcW w:w="9209" w:type="dxa"/>
          </w:tcPr>
          <w:p w:rsidR="002236B0" w:rsidRPr="006B1279" w:rsidRDefault="003A519D" w:rsidP="006B1279">
            <w:pPr>
              <w:pStyle w:val="Body"/>
              <w:spacing w:line="240" w:lineRule="auto"/>
              <w:rPr>
                <w:rFonts w:ascii="Calibri" w:hAnsi="Calibri"/>
                <w:sz w:val="20"/>
                <w:szCs w:val="20"/>
              </w:rPr>
            </w:pPr>
            <w:hyperlink r:id="rId6" w:history="1">
              <w:r w:rsidR="002236B0" w:rsidRPr="00C97E2A">
                <w:rPr>
                  <w:rStyle w:val="Kpr"/>
                  <w:rFonts w:ascii="Calibri" w:hAnsi="Calibri"/>
                  <w:b/>
                  <w:sz w:val="20"/>
                  <w:szCs w:val="20"/>
                </w:rPr>
                <w:t xml:space="preserve">Art </w:t>
              </w:r>
              <w:proofErr w:type="spellStart"/>
              <w:r w:rsidR="002236B0" w:rsidRPr="00C97E2A">
                <w:rPr>
                  <w:rStyle w:val="Kpr"/>
                  <w:rFonts w:ascii="Calibri" w:hAnsi="Calibri"/>
                  <w:b/>
                  <w:sz w:val="20"/>
                  <w:szCs w:val="20"/>
                </w:rPr>
                <w:t>Encounters</w:t>
              </w:r>
              <w:proofErr w:type="spellEnd"/>
              <w:r w:rsidR="002236B0" w:rsidRPr="00C97E2A">
                <w:rPr>
                  <w:rStyle w:val="Kpr"/>
                  <w:rFonts w:ascii="Calibri" w:hAnsi="Calibri"/>
                  <w:b/>
                  <w:sz w:val="20"/>
                  <w:szCs w:val="20"/>
                </w:rPr>
                <w:t xml:space="preserve"> </w:t>
              </w:r>
              <w:proofErr w:type="spellStart"/>
              <w:r w:rsidR="002236B0" w:rsidRPr="00C97E2A">
                <w:rPr>
                  <w:rStyle w:val="Kpr"/>
                  <w:rFonts w:ascii="Calibri" w:hAnsi="Calibri"/>
                  <w:b/>
                  <w:sz w:val="20"/>
                  <w:szCs w:val="20"/>
                </w:rPr>
                <w:t>Biennial</w:t>
              </w:r>
              <w:proofErr w:type="spellEnd"/>
            </w:hyperlink>
            <w:r w:rsidR="002236B0" w:rsidRPr="006B1279">
              <w:rPr>
                <w:rFonts w:ascii="Calibri" w:hAnsi="Calibri"/>
                <w:b/>
                <w:sz w:val="20"/>
                <w:szCs w:val="20"/>
              </w:rPr>
              <w:br/>
            </w:r>
            <w:r w:rsidR="002236B0" w:rsidRPr="006B1279">
              <w:rPr>
                <w:rFonts w:ascii="Calibri" w:hAnsi="Calibri"/>
                <w:sz w:val="20"/>
                <w:szCs w:val="20"/>
              </w:rPr>
              <w:t xml:space="preserve">Deneysel bir sanat festivali ile güncel sanat bienali arasında bir geçiş oluşturur. </w:t>
            </w:r>
            <w:proofErr w:type="spellStart"/>
            <w:r w:rsidR="002236B0" w:rsidRPr="006B1279">
              <w:rPr>
                <w:rFonts w:ascii="Calibri" w:hAnsi="Calibri"/>
                <w:sz w:val="20"/>
                <w:szCs w:val="20"/>
              </w:rPr>
              <w:t>Timișoara'nın</w:t>
            </w:r>
            <w:proofErr w:type="spellEnd"/>
            <w:r w:rsidR="002236B0" w:rsidRPr="006B1279">
              <w:rPr>
                <w:rFonts w:ascii="Calibri" w:hAnsi="Calibri"/>
                <w:sz w:val="20"/>
                <w:szCs w:val="20"/>
              </w:rPr>
              <w:t xml:space="preserve"> tarihi ve </w:t>
            </w:r>
            <w:proofErr w:type="spellStart"/>
            <w:r w:rsidR="002236B0" w:rsidRPr="006B1279">
              <w:rPr>
                <w:rFonts w:ascii="Calibri" w:hAnsi="Calibri"/>
                <w:sz w:val="20"/>
                <w:szCs w:val="20"/>
              </w:rPr>
              <w:t>sosyo</w:t>
            </w:r>
            <w:proofErr w:type="spellEnd"/>
            <w:r w:rsidR="002236B0" w:rsidRPr="006B1279">
              <w:rPr>
                <w:rFonts w:ascii="Calibri" w:hAnsi="Calibri"/>
                <w:sz w:val="20"/>
                <w:szCs w:val="20"/>
              </w:rPr>
              <w:t xml:space="preserve">-kültürel bağlamları ile anlamlı diyaloglar yürüten kapsamlı </w:t>
            </w:r>
            <w:proofErr w:type="spellStart"/>
            <w:r w:rsidR="002236B0" w:rsidRPr="006B1279">
              <w:rPr>
                <w:rFonts w:ascii="Calibri" w:hAnsi="Calibri"/>
                <w:sz w:val="20"/>
                <w:szCs w:val="20"/>
              </w:rPr>
              <w:t>küratöryel</w:t>
            </w:r>
            <w:proofErr w:type="spellEnd"/>
            <w:r w:rsidR="002236B0" w:rsidRPr="006B1279">
              <w:rPr>
                <w:rFonts w:ascii="Calibri" w:hAnsi="Calibri"/>
                <w:sz w:val="20"/>
                <w:szCs w:val="20"/>
              </w:rPr>
              <w:t xml:space="preserve"> araştırmalara odaklanır. Bienalin misyonu sanatçılar, topluluklar, kurumlar ve fikirler için yaratıcı bir buluşma noktası olmaktır.</w:t>
            </w:r>
          </w:p>
          <w:p w:rsidR="002236B0" w:rsidRPr="006B1279" w:rsidRDefault="002236B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lang w:val="en-US"/>
              </w:rPr>
            </w:pPr>
          </w:p>
        </w:tc>
      </w:tr>
    </w:tbl>
    <w:p w:rsidR="00581DCE" w:rsidRPr="006B1279" w:rsidRDefault="00581DCE">
      <w:pPr>
        <w:pStyle w:val="Body"/>
        <w:rPr>
          <w:rFonts w:ascii="Calibri" w:hAnsi="Calibri"/>
          <w:sz w:val="20"/>
          <w:szCs w:val="20"/>
        </w:rPr>
      </w:pPr>
    </w:p>
    <w:p w:rsidR="00581DCE" w:rsidRPr="006B1279" w:rsidRDefault="00581DCE">
      <w:pPr>
        <w:pStyle w:val="Body"/>
        <w:rPr>
          <w:rFonts w:ascii="Calibri" w:hAnsi="Calibri"/>
        </w:rPr>
      </w:pPr>
    </w:p>
    <w:tbl>
      <w:tblPr>
        <w:tblStyle w:val="TableNormal1"/>
        <w:tblW w:w="9247"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7"/>
      </w:tblGrid>
      <w:tr w:rsidR="00581DCE" w:rsidRPr="006B1279" w:rsidTr="006B1279">
        <w:trPr>
          <w:trHeight w:val="2276"/>
        </w:trPr>
        <w:tc>
          <w:tcPr>
            <w:tcW w:w="924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81DCE" w:rsidRPr="006B1279" w:rsidRDefault="00D71FCB" w:rsidP="006B1279">
            <w:pPr>
              <w:pStyle w:val="Body"/>
              <w:spacing w:line="240" w:lineRule="auto"/>
              <w:rPr>
                <w:rFonts w:ascii="Calibri" w:hAnsi="Calibri"/>
                <w:b/>
                <w:bCs/>
                <w:sz w:val="18"/>
                <w:szCs w:val="18"/>
              </w:rPr>
            </w:pPr>
            <w:r w:rsidRPr="006B1279">
              <w:rPr>
                <w:rFonts w:ascii="Calibri" w:hAnsi="Calibri"/>
                <w:b/>
                <w:bCs/>
                <w:sz w:val="18"/>
                <w:szCs w:val="18"/>
                <w:lang w:val="da-DK"/>
              </w:rPr>
              <w:t>SAHA Derne</w:t>
            </w:r>
            <w:r w:rsidRPr="006B1279">
              <w:rPr>
                <w:rFonts w:ascii="Calibri" w:hAnsi="Calibri"/>
                <w:b/>
                <w:bCs/>
                <w:sz w:val="18"/>
                <w:szCs w:val="18"/>
              </w:rPr>
              <w:t>ği</w:t>
            </w:r>
          </w:p>
          <w:p w:rsidR="00581DCE" w:rsidRPr="006B1279" w:rsidRDefault="0009019E">
            <w:pPr>
              <w:pStyle w:val="Body"/>
              <w:rPr>
                <w:rFonts w:ascii="Calibri" w:hAnsi="Calibri"/>
                <w:sz w:val="18"/>
                <w:szCs w:val="18"/>
              </w:rPr>
            </w:pPr>
            <w:r w:rsidRPr="0009019E">
              <w:rPr>
                <w:rFonts w:ascii="Calibri" w:hAnsi="Calibri"/>
                <w:sz w:val="18"/>
                <w:szCs w:val="18"/>
              </w:rPr>
              <w:t>Bir sivil toplum kuruluşu olarak 2011 yılında kurulan SAHA, Türkiye’nin çağdaş sanat üretimini ve uluslararası tanınırlığını artırmak amacıyla uluslararası kurumlarla ortaklıklar kuruyor ve kâr amacı gütmeyen sanat projelerine karşılıksız destek veriyor. SAHA, 2013 yılından bu yana yurtdışındaki stüdyo ve misafirlik (</w:t>
            </w:r>
            <w:proofErr w:type="spellStart"/>
            <w:r w:rsidRPr="0009019E">
              <w:rPr>
                <w:rFonts w:ascii="Calibri" w:hAnsi="Calibri"/>
                <w:sz w:val="18"/>
                <w:szCs w:val="18"/>
              </w:rPr>
              <w:t>residency</w:t>
            </w:r>
            <w:proofErr w:type="spellEnd"/>
            <w:r w:rsidRPr="0009019E">
              <w:rPr>
                <w:rFonts w:ascii="Calibri" w:hAnsi="Calibri"/>
                <w:sz w:val="18"/>
                <w:szCs w:val="18"/>
              </w:rPr>
              <w:t xml:space="preserve">) programlarına Türkiye’den sanatçı, yazar ve küratörlerin katılımını sağlıyor. </w:t>
            </w:r>
            <w:proofErr w:type="spellStart"/>
            <w:r w:rsidRPr="0009019E">
              <w:rPr>
                <w:rFonts w:ascii="Calibri" w:hAnsi="Calibri"/>
                <w:sz w:val="18"/>
                <w:szCs w:val="18"/>
              </w:rPr>
              <w:t>SAHA’nın</w:t>
            </w:r>
            <w:proofErr w:type="spellEnd"/>
            <w:r w:rsidRPr="0009019E">
              <w:rPr>
                <w:rFonts w:ascii="Calibri" w:hAnsi="Calibri"/>
                <w:sz w:val="18"/>
                <w:szCs w:val="18"/>
              </w:rPr>
              <w:t xml:space="preserve"> bu alanda halihazırda Amsterdam’daki </w:t>
            </w:r>
            <w:proofErr w:type="spellStart"/>
            <w:r w:rsidRPr="0009019E">
              <w:rPr>
                <w:rFonts w:ascii="Calibri" w:hAnsi="Calibri"/>
                <w:sz w:val="18"/>
                <w:szCs w:val="18"/>
              </w:rPr>
              <w:t>Rijksakademie</w:t>
            </w:r>
            <w:proofErr w:type="spellEnd"/>
            <w:r w:rsidRPr="0009019E">
              <w:rPr>
                <w:rFonts w:ascii="Calibri" w:hAnsi="Calibri"/>
                <w:sz w:val="18"/>
                <w:szCs w:val="18"/>
              </w:rPr>
              <w:t xml:space="preserve"> ve De </w:t>
            </w:r>
            <w:proofErr w:type="spellStart"/>
            <w:r w:rsidRPr="0009019E">
              <w:rPr>
                <w:rFonts w:ascii="Calibri" w:hAnsi="Calibri"/>
                <w:sz w:val="18"/>
                <w:szCs w:val="18"/>
              </w:rPr>
              <w:t>Appel</w:t>
            </w:r>
            <w:proofErr w:type="spellEnd"/>
            <w:r w:rsidRPr="0009019E">
              <w:rPr>
                <w:rFonts w:ascii="Calibri" w:hAnsi="Calibri"/>
                <w:sz w:val="18"/>
                <w:szCs w:val="18"/>
              </w:rPr>
              <w:t xml:space="preserve">, Beyrut’taki </w:t>
            </w:r>
            <w:proofErr w:type="spellStart"/>
            <w:r w:rsidRPr="0009019E">
              <w:rPr>
                <w:rFonts w:ascii="Calibri" w:hAnsi="Calibri"/>
                <w:sz w:val="18"/>
                <w:szCs w:val="18"/>
              </w:rPr>
              <w:t>Ashkal</w:t>
            </w:r>
            <w:proofErr w:type="spellEnd"/>
            <w:r w:rsidRPr="0009019E">
              <w:rPr>
                <w:rFonts w:ascii="Calibri" w:hAnsi="Calibri"/>
                <w:sz w:val="18"/>
                <w:szCs w:val="18"/>
              </w:rPr>
              <w:t xml:space="preserve"> Alwan, Londra’daki </w:t>
            </w:r>
            <w:proofErr w:type="spellStart"/>
            <w:r w:rsidRPr="0009019E">
              <w:rPr>
                <w:rFonts w:ascii="Calibri" w:hAnsi="Calibri"/>
                <w:sz w:val="18"/>
                <w:szCs w:val="18"/>
              </w:rPr>
              <w:t>Delfina</w:t>
            </w:r>
            <w:proofErr w:type="spellEnd"/>
            <w:r w:rsidRPr="0009019E">
              <w:rPr>
                <w:rFonts w:ascii="Calibri" w:hAnsi="Calibri"/>
                <w:sz w:val="18"/>
                <w:szCs w:val="18"/>
              </w:rPr>
              <w:t xml:space="preserve"> Vakfı, New York’taki ISCP ve gezgin bir program olan ICI Curatorial Intensive ile ortaklıkları bulunuyor.</w:t>
            </w:r>
          </w:p>
          <w:p w:rsidR="00581DCE" w:rsidRPr="006B1279" w:rsidRDefault="003A519D">
            <w:pPr>
              <w:pStyle w:val="Body"/>
              <w:jc w:val="center"/>
              <w:rPr>
                <w:rStyle w:val="Hyperlink0"/>
                <w:rFonts w:ascii="Calibri" w:hAnsi="Calibri"/>
                <w:color w:val="0070C0"/>
                <w:sz w:val="18"/>
                <w:szCs w:val="18"/>
                <w:u w:color="0070C0"/>
              </w:rPr>
            </w:pPr>
            <w:hyperlink r:id="rId7" w:history="1">
              <w:r w:rsidR="00D71FCB" w:rsidRPr="006B1279">
                <w:rPr>
                  <w:rStyle w:val="Hyperlink0"/>
                  <w:rFonts w:ascii="Calibri" w:hAnsi="Calibri"/>
                  <w:color w:val="0070C0"/>
                  <w:sz w:val="18"/>
                  <w:szCs w:val="18"/>
                  <w:u w:color="0070C0"/>
                </w:rPr>
                <w:t>www.saha.org.tr</w:t>
              </w:r>
            </w:hyperlink>
          </w:p>
          <w:p w:rsidR="00581DCE" w:rsidRPr="006B1279" w:rsidRDefault="003A519D">
            <w:pPr>
              <w:pStyle w:val="Body"/>
              <w:jc w:val="center"/>
              <w:rPr>
                <w:rStyle w:val="Hyperlink0"/>
                <w:rFonts w:ascii="Calibri" w:hAnsi="Calibri"/>
                <w:color w:val="0070C0"/>
                <w:sz w:val="18"/>
                <w:szCs w:val="18"/>
                <w:u w:color="0070C0"/>
              </w:rPr>
            </w:pPr>
            <w:hyperlink r:id="rId8" w:history="1">
              <w:r w:rsidR="00D71FCB" w:rsidRPr="006B1279">
                <w:rPr>
                  <w:rStyle w:val="Hyperlink0"/>
                  <w:rFonts w:ascii="Calibri" w:hAnsi="Calibri"/>
                  <w:color w:val="0070C0"/>
                  <w:sz w:val="18"/>
                  <w:szCs w:val="18"/>
                  <w:u w:color="0070C0"/>
                  <w:lang w:val="en-US"/>
                </w:rPr>
                <w:t>facebook.com/SAHA-</w:t>
              </w:r>
              <w:proofErr w:type="spellStart"/>
              <w:r w:rsidR="00D71FCB" w:rsidRPr="006B1279">
                <w:rPr>
                  <w:rStyle w:val="Hyperlink0"/>
                  <w:rFonts w:ascii="Calibri" w:hAnsi="Calibri"/>
                  <w:color w:val="0070C0"/>
                  <w:sz w:val="18"/>
                  <w:szCs w:val="18"/>
                  <w:u w:color="0070C0"/>
                  <w:lang w:val="en-US"/>
                </w:rPr>
                <w:t>Dernegi</w:t>
              </w:r>
              <w:proofErr w:type="spellEnd"/>
            </w:hyperlink>
          </w:p>
          <w:p w:rsidR="00581DCE" w:rsidRPr="006B1279" w:rsidRDefault="003A519D">
            <w:pPr>
              <w:pStyle w:val="Body"/>
              <w:jc w:val="center"/>
              <w:rPr>
                <w:rStyle w:val="Hyperlink0"/>
                <w:rFonts w:ascii="Calibri" w:hAnsi="Calibri"/>
                <w:color w:val="0070C0"/>
                <w:sz w:val="18"/>
                <w:szCs w:val="18"/>
                <w:u w:color="0070C0"/>
              </w:rPr>
            </w:pPr>
            <w:hyperlink r:id="rId9" w:history="1">
              <w:r w:rsidR="00D71FCB" w:rsidRPr="006B1279">
                <w:rPr>
                  <w:rStyle w:val="Hyperlink0"/>
                  <w:rFonts w:ascii="Calibri" w:hAnsi="Calibri"/>
                  <w:color w:val="0070C0"/>
                  <w:sz w:val="18"/>
                  <w:szCs w:val="18"/>
                  <w:u w:color="0070C0"/>
                  <w:lang w:val="en-US"/>
                </w:rPr>
                <w:t>twitter.com/SAHA</w:t>
              </w:r>
            </w:hyperlink>
          </w:p>
          <w:p w:rsidR="00581DCE" w:rsidRPr="006B1279" w:rsidRDefault="00D71FCB">
            <w:pPr>
              <w:pStyle w:val="Body"/>
              <w:jc w:val="center"/>
              <w:rPr>
                <w:rFonts w:ascii="Calibri" w:hAnsi="Calibri"/>
              </w:rPr>
            </w:pPr>
            <w:r w:rsidRPr="006B1279">
              <w:rPr>
                <w:rStyle w:val="Hyperlink0"/>
                <w:rFonts w:ascii="Calibri" w:hAnsi="Calibri"/>
                <w:color w:val="0070C0"/>
                <w:sz w:val="18"/>
                <w:szCs w:val="18"/>
                <w:u w:color="0070C0"/>
                <w:lang w:val="sv-SE"/>
              </w:rPr>
              <w:t>instagram.com/sahadernegi/</w:t>
            </w:r>
          </w:p>
        </w:tc>
      </w:tr>
    </w:tbl>
    <w:p w:rsidR="00581DCE" w:rsidRDefault="00581DCE">
      <w:pPr>
        <w:pStyle w:val="Body"/>
        <w:widowControl w:val="0"/>
        <w:spacing w:line="240" w:lineRule="auto"/>
        <w:ind w:left="100" w:hanging="100"/>
      </w:pPr>
    </w:p>
    <w:p w:rsidR="00581DCE" w:rsidRDefault="00581DCE">
      <w:pPr>
        <w:pStyle w:val="Body"/>
      </w:pPr>
    </w:p>
    <w:sectPr w:rsidR="00581DCE">
      <w:headerReference w:type="default" r:id="rId10"/>
      <w:pgSz w:w="11900" w:h="16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19D" w:rsidRDefault="003A519D">
      <w:r>
        <w:separator/>
      </w:r>
    </w:p>
  </w:endnote>
  <w:endnote w:type="continuationSeparator" w:id="0">
    <w:p w:rsidR="003A519D" w:rsidRDefault="003A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19D" w:rsidRDefault="003A519D">
      <w:r>
        <w:separator/>
      </w:r>
    </w:p>
  </w:footnote>
  <w:footnote w:type="continuationSeparator" w:id="0">
    <w:p w:rsidR="003A519D" w:rsidRDefault="003A5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DCE" w:rsidRDefault="00D71FCB">
    <w:pPr>
      <w:pStyle w:val="Body"/>
      <w:jc w:val="center"/>
    </w:pPr>
    <w:r>
      <w:rPr>
        <w:noProof/>
      </w:rPr>
      <w:drawing>
        <wp:inline distT="0" distB="0" distL="0" distR="0">
          <wp:extent cx="866775" cy="771525"/>
          <wp:effectExtent l="0" t="0" r="9525" b="952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rcRect/>
                  <a:stretch>
                    <a:fillRect/>
                  </a:stretch>
                </pic:blipFill>
                <pic:spPr>
                  <a:xfrm>
                    <a:off x="0" y="0"/>
                    <a:ext cx="866933" cy="771666"/>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CE"/>
    <w:rsid w:val="0009019E"/>
    <w:rsid w:val="002236B0"/>
    <w:rsid w:val="003513AD"/>
    <w:rsid w:val="003A519D"/>
    <w:rsid w:val="00581DCE"/>
    <w:rsid w:val="005F117D"/>
    <w:rsid w:val="006A3CE2"/>
    <w:rsid w:val="006B1279"/>
    <w:rsid w:val="00983C3B"/>
    <w:rsid w:val="00C97E2A"/>
    <w:rsid w:val="00D71FCB"/>
    <w:rsid w:val="00F758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4B44C8-B27B-4285-950A-FE6869B7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Hyperlink0">
    <w:name w:val="Hyperlink.0"/>
    <w:basedOn w:val="Kpr"/>
    <w:rPr>
      <w:u w:val="single"/>
    </w:rPr>
  </w:style>
  <w:style w:type="table" w:styleId="TabloKlavuzu">
    <w:name w:val="Table Grid"/>
    <w:basedOn w:val="NormalTablo"/>
    <w:uiPriority w:val="39"/>
    <w:rsid w:val="00223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236B0"/>
    <w:pPr>
      <w:tabs>
        <w:tab w:val="center" w:pos="4536"/>
        <w:tab w:val="right" w:pos="9072"/>
      </w:tabs>
    </w:pPr>
  </w:style>
  <w:style w:type="character" w:customStyle="1" w:styleId="stbilgiChar">
    <w:name w:val="Üstbilgi Char"/>
    <w:basedOn w:val="VarsaylanParagrafYazTipi"/>
    <w:link w:val="stbilgi"/>
    <w:uiPriority w:val="99"/>
    <w:rsid w:val="002236B0"/>
    <w:rPr>
      <w:sz w:val="24"/>
      <w:szCs w:val="24"/>
      <w:lang w:val="en-US" w:eastAsia="en-US"/>
    </w:rPr>
  </w:style>
  <w:style w:type="paragraph" w:styleId="Altbilgi">
    <w:name w:val="footer"/>
    <w:basedOn w:val="Normal"/>
    <w:link w:val="AltbilgiChar"/>
    <w:uiPriority w:val="99"/>
    <w:unhideWhenUsed/>
    <w:rsid w:val="002236B0"/>
    <w:pPr>
      <w:tabs>
        <w:tab w:val="center" w:pos="4536"/>
        <w:tab w:val="right" w:pos="9072"/>
      </w:tabs>
    </w:pPr>
  </w:style>
  <w:style w:type="character" w:customStyle="1" w:styleId="AltbilgiChar">
    <w:name w:val="Altbilgi Char"/>
    <w:basedOn w:val="VarsaylanParagrafYazTipi"/>
    <w:link w:val="Altbilgi"/>
    <w:uiPriority w:val="99"/>
    <w:rsid w:val="002236B0"/>
    <w:rPr>
      <w:sz w:val="24"/>
      <w:szCs w:val="24"/>
      <w:lang w:val="en-US" w:eastAsia="en-US"/>
    </w:rPr>
  </w:style>
  <w:style w:type="character" w:customStyle="1" w:styleId="UnresolvedMention">
    <w:name w:val="Unresolved Mention"/>
    <w:basedOn w:val="VarsaylanParagrafYazTipi"/>
    <w:uiPriority w:val="99"/>
    <w:semiHidden/>
    <w:unhideWhenUsed/>
    <w:rsid w:val="00C97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acebook.com/SAHA-Dernegi" TargetMode="External"/><Relationship Id="rId3" Type="http://schemas.openxmlformats.org/officeDocument/2006/relationships/webSettings" Target="webSettings.xml"/><Relationship Id="rId7" Type="http://schemas.openxmlformats.org/officeDocument/2006/relationships/hyperlink" Target="http://www.saha.org.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019.artencounters.ro/en/home_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witter.com/SAH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679</Words>
  <Characters>3871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2019-09-25T13:08:00Z</dcterms:created>
  <dcterms:modified xsi:type="dcterms:W3CDTF">2019-09-26T06:40:00Z</dcterms:modified>
</cp:coreProperties>
</file>