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9FB64" w14:textId="77777777" w:rsidR="00E26D8E" w:rsidRDefault="00E26D8E">
      <w:pPr>
        <w:jc w:val="center"/>
        <w:rPr>
          <w:b/>
          <w:lang w:val="tr-TR"/>
        </w:rPr>
      </w:pPr>
    </w:p>
    <w:p w14:paraId="515E475D" w14:textId="77777777" w:rsidR="00F65F47" w:rsidRDefault="00F65F47">
      <w:pPr>
        <w:jc w:val="center"/>
        <w:rPr>
          <w:b/>
          <w:lang w:val="tr-TR"/>
        </w:rPr>
      </w:pPr>
    </w:p>
    <w:p w14:paraId="25673AAD" w14:textId="0137905B" w:rsidR="00136AB5" w:rsidRDefault="00136AB5" w:rsidP="00136AB5">
      <w:pPr>
        <w:jc w:val="right"/>
        <w:rPr>
          <w:lang w:val="tr-TR"/>
        </w:rPr>
      </w:pPr>
      <w:r w:rsidRPr="00136AB5">
        <w:rPr>
          <w:highlight w:val="yellow"/>
          <w:lang w:val="tr-TR"/>
        </w:rPr>
        <w:t>XX</w:t>
      </w:r>
      <w:r w:rsidR="00F65F47" w:rsidRPr="00F65F47">
        <w:rPr>
          <w:lang w:val="tr-TR"/>
        </w:rPr>
        <w:t>/10/2019</w:t>
      </w:r>
    </w:p>
    <w:p w14:paraId="4B156AAE" w14:textId="77777777" w:rsidR="00136AB5" w:rsidRDefault="00136AB5" w:rsidP="00136AB5">
      <w:pPr>
        <w:rPr>
          <w:lang w:val="tr-TR"/>
        </w:rPr>
      </w:pPr>
    </w:p>
    <w:p w14:paraId="5789D59D" w14:textId="053488B8" w:rsidR="00136AB5" w:rsidRPr="00136AB5" w:rsidRDefault="00136AB5" w:rsidP="00136AB5">
      <w:pPr>
        <w:pStyle w:val="Heading2"/>
        <w:spacing w:before="0" w:after="168"/>
        <w:jc w:val="center"/>
        <w:rPr>
          <w:b/>
          <w:color w:val="000000"/>
        </w:rPr>
      </w:pPr>
      <w:r w:rsidRPr="00136AB5">
        <w:rPr>
          <w:b/>
          <w:color w:val="000000"/>
        </w:rPr>
        <w:t>SAHA,</w:t>
      </w:r>
      <w:r w:rsidRPr="00136AB5">
        <w:rPr>
          <w:b/>
          <w:color w:val="000000"/>
        </w:rPr>
        <w:br/>
      </w:r>
      <w:proofErr w:type="spellStart"/>
      <w:r w:rsidRPr="00136AB5">
        <w:rPr>
          <w:b/>
          <w:color w:val="000000"/>
          <w:lang w:val="tr-TR"/>
        </w:rPr>
        <w:t>Guido</w:t>
      </w:r>
      <w:proofErr w:type="spellEnd"/>
      <w:r w:rsidRPr="00136AB5">
        <w:rPr>
          <w:b/>
          <w:color w:val="000000"/>
          <w:lang w:val="tr-TR"/>
        </w:rPr>
        <w:t xml:space="preserve"> </w:t>
      </w:r>
      <w:proofErr w:type="spellStart"/>
      <w:r w:rsidRPr="00136AB5">
        <w:rPr>
          <w:b/>
          <w:color w:val="000000"/>
          <w:lang w:val="tr-TR"/>
        </w:rPr>
        <w:t>Casaretto</w:t>
      </w:r>
      <w:r w:rsidR="00741608">
        <w:rPr>
          <w:b/>
          <w:color w:val="000000"/>
          <w:lang w:val="tr-TR"/>
        </w:rPr>
        <w:t>’nun</w:t>
      </w:r>
      <w:proofErr w:type="spellEnd"/>
      <w:r w:rsidR="00741608">
        <w:rPr>
          <w:b/>
          <w:color w:val="000000"/>
        </w:rPr>
        <w:t xml:space="preserve"> Polonya’daki </w:t>
      </w:r>
      <w:r w:rsidRPr="00136AB5">
        <w:rPr>
          <w:b/>
          <w:color w:val="000000"/>
        </w:rPr>
        <w:t>kişisel sergisine eser üretim desteği veriyor</w:t>
      </w:r>
    </w:p>
    <w:p w14:paraId="5DD4D73A" w14:textId="77777777" w:rsidR="00136AB5" w:rsidRDefault="00136AB5" w:rsidP="00136AB5">
      <w:pPr>
        <w:rPr>
          <w:lang w:val="tr-TR"/>
        </w:rPr>
      </w:pPr>
    </w:p>
    <w:p w14:paraId="490FF3CB" w14:textId="0964BF0D" w:rsidR="00136AB5" w:rsidRDefault="00136AB5" w:rsidP="00136AB5">
      <w:pPr>
        <w:rPr>
          <w:lang w:val="tr-TR"/>
        </w:rPr>
      </w:pPr>
      <w:r w:rsidRPr="00136AB5">
        <w:rPr>
          <w:b/>
          <w:lang w:val="tr-TR"/>
        </w:rPr>
        <w:t>SAHA</w:t>
      </w:r>
      <w:r w:rsidR="007041F9">
        <w:rPr>
          <w:b/>
          <w:lang w:val="tr-TR"/>
        </w:rPr>
        <w:t xml:space="preserve"> – Çağdaş Sanatı Destekleme Girişimi</w:t>
      </w:r>
      <w:r w:rsidRPr="00136AB5">
        <w:rPr>
          <w:b/>
          <w:lang w:val="tr-TR"/>
        </w:rPr>
        <w:t>,</w:t>
      </w:r>
      <w:r>
        <w:rPr>
          <w:lang w:val="tr-TR"/>
        </w:rPr>
        <w:t xml:space="preserve"> </w:t>
      </w:r>
      <w:proofErr w:type="spellStart"/>
      <w:r w:rsidRPr="007041F9">
        <w:rPr>
          <w:b/>
          <w:bCs/>
          <w:lang w:val="tr-TR"/>
        </w:rPr>
        <w:t>Guido</w:t>
      </w:r>
      <w:proofErr w:type="spellEnd"/>
      <w:r w:rsidRPr="007041F9">
        <w:rPr>
          <w:b/>
          <w:bCs/>
          <w:lang w:val="tr-TR"/>
        </w:rPr>
        <w:t xml:space="preserve"> </w:t>
      </w:r>
      <w:proofErr w:type="spellStart"/>
      <w:r w:rsidRPr="007041F9">
        <w:rPr>
          <w:b/>
          <w:bCs/>
          <w:lang w:val="tr-TR"/>
        </w:rPr>
        <w:t>Casaretto</w:t>
      </w:r>
      <w:r>
        <w:rPr>
          <w:lang w:val="tr-TR"/>
        </w:rPr>
        <w:t>’nun</w:t>
      </w:r>
      <w:proofErr w:type="spellEnd"/>
      <w:r>
        <w:rPr>
          <w:lang w:val="tr-TR"/>
        </w:rPr>
        <w:t xml:space="preserve"> </w:t>
      </w:r>
      <w:r w:rsidRPr="002F4947">
        <w:rPr>
          <w:lang w:val="tr-TR"/>
        </w:rPr>
        <w:t>25 Ekim 2019</w:t>
      </w:r>
      <w:r w:rsidR="007041F9" w:rsidRPr="002F4947">
        <w:rPr>
          <w:lang w:val="tr-TR"/>
        </w:rPr>
        <w:t xml:space="preserve"> – </w:t>
      </w:r>
      <w:r w:rsidRPr="002F4947">
        <w:rPr>
          <w:lang w:val="tr-TR"/>
        </w:rPr>
        <w:t>22 Mart 2020</w:t>
      </w:r>
      <w:r w:rsidRPr="00136AB5">
        <w:rPr>
          <w:lang w:val="tr-TR"/>
        </w:rPr>
        <w:t xml:space="preserve">’de </w:t>
      </w:r>
      <w:r w:rsidR="00FC24A0">
        <w:rPr>
          <w:b/>
          <w:bCs/>
          <w:lang w:val="tr-TR"/>
        </w:rPr>
        <w:t>Polony</w:t>
      </w:r>
      <w:r w:rsidR="005B5718">
        <w:rPr>
          <w:b/>
          <w:bCs/>
          <w:lang w:val="tr-TR"/>
        </w:rPr>
        <w:t>a</w:t>
      </w:r>
      <w:r w:rsidR="00FC24A0">
        <w:rPr>
          <w:b/>
          <w:bCs/>
          <w:lang w:val="tr-TR"/>
        </w:rPr>
        <w:t>’</w:t>
      </w:r>
      <w:r w:rsidR="00FC24A0" w:rsidRPr="005B5718">
        <w:rPr>
          <w:lang w:val="tr-TR"/>
        </w:rPr>
        <w:t>da</w:t>
      </w:r>
      <w:r w:rsidR="00FC24A0">
        <w:rPr>
          <w:b/>
          <w:bCs/>
          <w:lang w:val="tr-TR"/>
        </w:rPr>
        <w:t xml:space="preserve"> Krakow Güncel Sanat Müzesi</w:t>
      </w:r>
      <w:r w:rsidRPr="00136AB5">
        <w:rPr>
          <w:lang w:val="tr-TR"/>
        </w:rPr>
        <w:t>’</w:t>
      </w:r>
      <w:r w:rsidR="00FC24A0">
        <w:rPr>
          <w:lang w:val="tr-TR"/>
        </w:rPr>
        <w:t>nde</w:t>
      </w:r>
      <w:r w:rsidRPr="00136AB5">
        <w:rPr>
          <w:lang w:val="tr-TR"/>
        </w:rPr>
        <w:t xml:space="preserve"> düzenlenen kişisel sergisi </w:t>
      </w:r>
      <w:r w:rsidRPr="007041F9">
        <w:rPr>
          <w:b/>
          <w:bCs/>
          <w:lang w:val="tr-TR"/>
        </w:rPr>
        <w:t>“</w:t>
      </w:r>
      <w:proofErr w:type="spellStart"/>
      <w:r w:rsidRPr="007041F9">
        <w:rPr>
          <w:b/>
          <w:bCs/>
          <w:lang w:val="tr-TR"/>
        </w:rPr>
        <w:t>The</w:t>
      </w:r>
      <w:proofErr w:type="spellEnd"/>
      <w:r w:rsidRPr="007041F9">
        <w:rPr>
          <w:b/>
          <w:bCs/>
          <w:lang w:val="tr-TR"/>
        </w:rPr>
        <w:t xml:space="preserve"> </w:t>
      </w:r>
      <w:proofErr w:type="spellStart"/>
      <w:r w:rsidRPr="007041F9">
        <w:rPr>
          <w:b/>
          <w:bCs/>
          <w:lang w:val="tr-TR"/>
        </w:rPr>
        <w:t>Ghosts</w:t>
      </w:r>
      <w:proofErr w:type="spellEnd"/>
      <w:r w:rsidRPr="007041F9">
        <w:rPr>
          <w:b/>
          <w:bCs/>
          <w:lang w:val="tr-TR"/>
        </w:rPr>
        <w:t xml:space="preserve"> of </w:t>
      </w:r>
      <w:proofErr w:type="spellStart"/>
      <w:r w:rsidRPr="007041F9">
        <w:rPr>
          <w:b/>
          <w:bCs/>
          <w:lang w:val="tr-TR"/>
        </w:rPr>
        <w:t>Matter”</w:t>
      </w:r>
      <w:r w:rsidRPr="00136AB5">
        <w:rPr>
          <w:lang w:val="tr-TR"/>
        </w:rPr>
        <w:t>a</w:t>
      </w:r>
      <w:proofErr w:type="spellEnd"/>
      <w:r w:rsidRPr="00136AB5">
        <w:rPr>
          <w:lang w:val="tr-TR"/>
        </w:rPr>
        <w:t xml:space="preserve"> eser üretim desteği veriyor.</w:t>
      </w:r>
      <w:r>
        <w:rPr>
          <w:lang w:val="tr-TR"/>
        </w:rPr>
        <w:t xml:space="preserve"> </w:t>
      </w:r>
      <w:proofErr w:type="spellStart"/>
      <w:r w:rsidR="00FC24A0" w:rsidRPr="00BF66D0">
        <w:rPr>
          <w:b/>
          <w:bCs/>
          <w:lang w:val="tr-TR"/>
        </w:rPr>
        <w:t>Agniezska</w:t>
      </w:r>
      <w:proofErr w:type="spellEnd"/>
      <w:r w:rsidR="00FC24A0" w:rsidRPr="00BF66D0">
        <w:rPr>
          <w:b/>
          <w:bCs/>
          <w:lang w:val="tr-TR"/>
        </w:rPr>
        <w:t xml:space="preserve"> </w:t>
      </w:r>
      <w:proofErr w:type="spellStart"/>
      <w:r w:rsidR="00FC24A0" w:rsidRPr="00BF66D0">
        <w:rPr>
          <w:b/>
          <w:bCs/>
          <w:lang w:val="tr-TR"/>
        </w:rPr>
        <w:t>Sachar</w:t>
      </w:r>
      <w:r w:rsidR="00FC24A0">
        <w:rPr>
          <w:lang w:val="tr-TR"/>
        </w:rPr>
        <w:t>’ın</w:t>
      </w:r>
      <w:proofErr w:type="spellEnd"/>
      <w:r w:rsidR="00FC24A0">
        <w:rPr>
          <w:lang w:val="tr-TR"/>
        </w:rPr>
        <w:t xml:space="preserve"> küratörlüğünü yaptığı sergide sanatçının </w:t>
      </w:r>
      <w:r>
        <w:rPr>
          <w:lang w:val="tr-TR"/>
        </w:rPr>
        <w:t>201</w:t>
      </w:r>
      <w:r w:rsidR="00FC24A0">
        <w:rPr>
          <w:lang w:val="tr-TR"/>
        </w:rPr>
        <w:t xml:space="preserve">4 – 2019 yılları arasında ürettiği </w:t>
      </w:r>
      <w:r w:rsidR="00BF66D0">
        <w:rPr>
          <w:lang w:val="tr-TR"/>
        </w:rPr>
        <w:t xml:space="preserve">heykel, yerleştirme ve video gibi çeşitli medyumlarda </w:t>
      </w:r>
      <w:r w:rsidR="00FC24A0">
        <w:rPr>
          <w:lang w:val="tr-TR"/>
        </w:rPr>
        <w:t xml:space="preserve">17 yapıtı yer alıyor. SAHA, sergide yer alan 7 yeni eserin üretimini destekliyor. </w:t>
      </w:r>
      <w:bookmarkStart w:id="0" w:name="_GoBack"/>
      <w:bookmarkEnd w:id="0"/>
    </w:p>
    <w:p w14:paraId="032C38D6" w14:textId="77777777" w:rsidR="00136AB5" w:rsidRDefault="00136AB5" w:rsidP="00136AB5">
      <w:pPr>
        <w:rPr>
          <w:lang w:val="tr-TR"/>
        </w:rPr>
      </w:pPr>
    </w:p>
    <w:p w14:paraId="7B7CF0BB" w14:textId="123EBF0A" w:rsidR="00136AB5" w:rsidRDefault="00136AB5" w:rsidP="00F65F47">
      <w:pPr>
        <w:rPr>
          <w:lang w:val="tr-TR"/>
        </w:rPr>
      </w:pPr>
      <w:r w:rsidRPr="00136AB5">
        <w:rPr>
          <w:lang w:val="tr-TR"/>
        </w:rPr>
        <w:t>Guido Cas</w:t>
      </w:r>
      <w:r w:rsidR="004D5A5F">
        <w:rPr>
          <w:lang w:val="tr-TR"/>
        </w:rPr>
        <w:t xml:space="preserve">aretto deniz, dağlar, evrenle birlikte </w:t>
      </w:r>
      <w:r>
        <w:rPr>
          <w:lang w:val="tr-TR"/>
        </w:rPr>
        <w:t>taş ve ahşapla ilgileniyor.</w:t>
      </w:r>
      <w:r w:rsidRPr="00136AB5">
        <w:rPr>
          <w:lang w:val="tr-TR"/>
        </w:rPr>
        <w:t xml:space="preserve"> Ayrıca mobilyalar ve tavanların özelliklerini inceleyerek işlenmiş maddeleri ar</w:t>
      </w:r>
      <w:r>
        <w:rPr>
          <w:lang w:val="tr-TR"/>
        </w:rPr>
        <w:t>aştırıyor.</w:t>
      </w:r>
      <w:r w:rsidRPr="00136AB5">
        <w:rPr>
          <w:lang w:val="tr-TR"/>
        </w:rPr>
        <w:t xml:space="preserve"> Bu arayışın sonu</w:t>
      </w:r>
      <w:r>
        <w:rPr>
          <w:lang w:val="tr-TR"/>
        </w:rPr>
        <w:t>cu olarak “</w:t>
      </w:r>
      <w:proofErr w:type="spellStart"/>
      <w:r>
        <w:rPr>
          <w:lang w:val="tr-TR"/>
        </w:rPr>
        <w:t>insan”ı</w:t>
      </w:r>
      <w:proofErr w:type="spellEnd"/>
      <w:r>
        <w:rPr>
          <w:lang w:val="tr-TR"/>
        </w:rPr>
        <w:t xml:space="preserve"> da ele alıyor.</w:t>
      </w:r>
      <w:r w:rsidRPr="00136AB5">
        <w:rPr>
          <w:lang w:val="tr-TR"/>
        </w:rPr>
        <w:t xml:space="preserve"> Temel maddeleri ressamların, heykellerin ve esnafların deneyimine başvurarak geleneks</w:t>
      </w:r>
      <w:r>
        <w:rPr>
          <w:lang w:val="tr-TR"/>
        </w:rPr>
        <w:t>el teknikleri kullanarak işliyor. Sanatçının i</w:t>
      </w:r>
      <w:r w:rsidRPr="00136AB5">
        <w:rPr>
          <w:lang w:val="tr-TR"/>
        </w:rPr>
        <w:t>nsan yapımı nesne</w:t>
      </w:r>
      <w:r>
        <w:rPr>
          <w:lang w:val="tr-TR"/>
        </w:rPr>
        <w:t>lere yaklaşımı ise daha karmaşık.</w:t>
      </w:r>
      <w:r w:rsidR="004D5A5F">
        <w:rPr>
          <w:lang w:val="tr-TR"/>
        </w:rPr>
        <w:t xml:space="preserve"> Örneğin,</w:t>
      </w:r>
      <w:r>
        <w:rPr>
          <w:lang w:val="tr-TR"/>
        </w:rPr>
        <w:t xml:space="preserve"> </w:t>
      </w:r>
      <w:r w:rsidR="004D5A5F">
        <w:rPr>
          <w:lang w:val="tr-TR"/>
        </w:rPr>
        <w:t>g</w:t>
      </w:r>
      <w:r w:rsidRPr="00136AB5">
        <w:rPr>
          <w:lang w:val="tr-TR"/>
        </w:rPr>
        <w:t>ardıropları pulverize eder ve elde edilen toz ahşap ve camı tutkalla karıştırılarak orijinal nesnelerin işlevsiz kopyalarına dönüştürür. En tuhafı, sanatçının insanla ilgili olarak kullandığı teknik. Casaretto, internette bilgisayar animasyonlarında kullanılmak üzere üretilmiş insan figürlerini buluyor. Belirli kişilerin yüzlerce görüntüsünü bir araya getirip bir bütün oluşturan bu tekniği sanatçı heykellerinde de kullanıyor. Casaretto, geleceğimizin bugünün mükemmel bir taklidi olduğunu öne sürerek evrende maddenin çeşitli biçimlerini analiz eder ve farklı teknikler a</w:t>
      </w:r>
      <w:r>
        <w:rPr>
          <w:lang w:val="tr-TR"/>
        </w:rPr>
        <w:t xml:space="preserve">racılığıyla </w:t>
      </w:r>
      <w:proofErr w:type="spellStart"/>
      <w:r>
        <w:rPr>
          <w:lang w:val="tr-TR"/>
        </w:rPr>
        <w:t>replikalarını</w:t>
      </w:r>
      <w:proofErr w:type="spellEnd"/>
      <w:r>
        <w:rPr>
          <w:lang w:val="tr-TR"/>
        </w:rPr>
        <w:t xml:space="preserve"> üretiyor.</w:t>
      </w:r>
    </w:p>
    <w:p w14:paraId="0C339450" w14:textId="31CD84F3" w:rsidR="007C0C2D" w:rsidRDefault="007C0C2D" w:rsidP="00F65F47">
      <w:pPr>
        <w:rPr>
          <w:lang w:val="tr-TR"/>
        </w:rPr>
      </w:pPr>
    </w:p>
    <w:p w14:paraId="19F0FD50" w14:textId="5762321C" w:rsidR="007C0C2D" w:rsidRDefault="007C0C2D" w:rsidP="007C0C2D">
      <w:pPr>
        <w:pStyle w:val="BodyA"/>
        <w:spacing w:line="276" w:lineRule="auto"/>
        <w:rPr>
          <w:rFonts w:ascii="Arial" w:hAnsi="Arial" w:cs="Arial"/>
          <w:color w:val="auto"/>
          <w:sz w:val="22"/>
          <w:szCs w:val="22"/>
        </w:rPr>
      </w:pPr>
      <w:r w:rsidRPr="007C0C2D">
        <w:rPr>
          <w:rFonts w:ascii="Arial" w:hAnsi="Arial" w:cs="Arial"/>
          <w:b/>
          <w:bCs/>
          <w:color w:val="auto"/>
          <w:sz w:val="22"/>
          <w:szCs w:val="22"/>
          <w:lang w:val="it-IT"/>
        </w:rPr>
        <w:t xml:space="preserve">Guido </w:t>
      </w:r>
      <w:proofErr w:type="spellStart"/>
      <w:r w:rsidRPr="007C0C2D">
        <w:rPr>
          <w:rFonts w:ascii="Arial" w:hAnsi="Arial" w:cs="Arial"/>
          <w:b/>
          <w:bCs/>
          <w:color w:val="auto"/>
          <w:sz w:val="22"/>
          <w:szCs w:val="22"/>
          <w:lang w:val="it-IT"/>
        </w:rPr>
        <w:t>Casaretto</w:t>
      </w:r>
      <w:proofErr w:type="spellEnd"/>
      <w:r w:rsidRPr="007C0C2D">
        <w:rPr>
          <w:rFonts w:ascii="Arial" w:hAnsi="Arial" w:cs="Arial"/>
          <w:color w:val="auto"/>
          <w:sz w:val="22"/>
          <w:szCs w:val="22"/>
          <w:lang w:val="it-IT"/>
        </w:rPr>
        <w:t xml:space="preserve"> (1981) </w:t>
      </w:r>
      <w:r w:rsidRPr="007C0C2D">
        <w:rPr>
          <w:rFonts w:ascii="Arial" w:hAnsi="Arial" w:cs="Arial"/>
          <w:color w:val="auto"/>
          <w:sz w:val="22"/>
          <w:szCs w:val="22"/>
        </w:rPr>
        <w:t xml:space="preserve">İstanbul'da </w:t>
      </w:r>
      <w:proofErr w:type="spellStart"/>
      <w:r w:rsidRPr="007C0C2D">
        <w:rPr>
          <w:rFonts w:ascii="Arial" w:hAnsi="Arial" w:cs="Arial"/>
          <w:color w:val="auto"/>
          <w:sz w:val="22"/>
          <w:szCs w:val="22"/>
        </w:rPr>
        <w:t>yaşayı</w:t>
      </w:r>
      <w:proofErr w:type="spellEnd"/>
      <w:r w:rsidRPr="007C0C2D">
        <w:rPr>
          <w:rFonts w:ascii="Arial" w:hAnsi="Arial" w:cs="Arial"/>
          <w:color w:val="auto"/>
          <w:sz w:val="22"/>
          <w:szCs w:val="22"/>
          <w:lang w:val="nl-NL"/>
        </w:rPr>
        <w:t xml:space="preserve">p </w:t>
      </w:r>
      <w:r w:rsidRPr="007C0C2D">
        <w:rPr>
          <w:rFonts w:ascii="Arial" w:hAnsi="Arial" w:cs="Arial"/>
          <w:color w:val="auto"/>
          <w:sz w:val="22"/>
          <w:szCs w:val="22"/>
          <w:lang w:val="pt-PT"/>
        </w:rPr>
        <w:t>ç</w:t>
      </w:r>
      <w:r w:rsidRPr="007C0C2D">
        <w:rPr>
          <w:rFonts w:ascii="Arial" w:hAnsi="Arial" w:cs="Arial"/>
          <w:color w:val="auto"/>
          <w:sz w:val="22"/>
          <w:szCs w:val="22"/>
        </w:rPr>
        <w:t xml:space="preserve">alışıyor. </w:t>
      </w:r>
      <w:proofErr w:type="spellStart"/>
      <w:r w:rsidRPr="007C0C2D">
        <w:rPr>
          <w:rFonts w:ascii="Arial" w:hAnsi="Arial" w:cs="Arial"/>
          <w:color w:val="auto"/>
          <w:sz w:val="22"/>
          <w:szCs w:val="22"/>
        </w:rPr>
        <w:t>Sanatorium’un</w:t>
      </w:r>
      <w:proofErr w:type="spellEnd"/>
      <w:r w:rsidRPr="007C0C2D">
        <w:rPr>
          <w:rFonts w:ascii="Arial" w:hAnsi="Arial" w:cs="Arial"/>
          <w:color w:val="auto"/>
          <w:sz w:val="22"/>
          <w:szCs w:val="22"/>
        </w:rPr>
        <w:t xml:space="preserve"> kurucularından olan sanatçının kişisel sergileri: </w:t>
      </w:r>
      <w:r w:rsidRPr="007C0C2D">
        <w:rPr>
          <w:rFonts w:ascii="Arial" w:hAnsi="Arial" w:cs="Arial"/>
          <w:color w:val="auto"/>
          <w:sz w:val="22"/>
          <w:szCs w:val="22"/>
          <w:lang w:val="en-US"/>
        </w:rPr>
        <w:t xml:space="preserve">The Ghosts of Matter, (MOCAK, Krakow, </w:t>
      </w:r>
      <w:proofErr w:type="spellStart"/>
      <w:r w:rsidRPr="007C0C2D">
        <w:rPr>
          <w:rFonts w:ascii="Arial" w:hAnsi="Arial" w:cs="Arial"/>
          <w:color w:val="auto"/>
          <w:sz w:val="22"/>
          <w:szCs w:val="22"/>
          <w:lang w:val="en-US"/>
        </w:rPr>
        <w:t>Polonya</w:t>
      </w:r>
      <w:proofErr w:type="spellEnd"/>
      <w:r w:rsidRPr="007C0C2D">
        <w:rPr>
          <w:rFonts w:ascii="Arial" w:hAnsi="Arial" w:cs="Arial"/>
          <w:color w:val="auto"/>
          <w:sz w:val="22"/>
          <w:szCs w:val="22"/>
          <w:lang w:val="en-US"/>
        </w:rPr>
        <w:t xml:space="preserve">, 2019), </w:t>
      </w:r>
      <w:r w:rsidRPr="007C0C2D">
        <w:rPr>
          <w:rFonts w:ascii="Arial" w:hAnsi="Arial" w:cs="Arial"/>
          <w:color w:val="auto"/>
          <w:sz w:val="22"/>
          <w:szCs w:val="22"/>
          <w:lang w:val="pt-PT"/>
        </w:rPr>
        <w:t xml:space="preserve">Papa </w:t>
      </w:r>
      <w:proofErr w:type="spellStart"/>
      <w:r w:rsidRPr="007C0C2D">
        <w:rPr>
          <w:rFonts w:ascii="Arial" w:hAnsi="Arial" w:cs="Arial"/>
          <w:color w:val="auto"/>
          <w:sz w:val="22"/>
          <w:szCs w:val="22"/>
          <w:lang w:val="pt-PT"/>
        </w:rPr>
        <w:t>ve</w:t>
      </w:r>
      <w:proofErr w:type="spellEnd"/>
      <w:r w:rsidRPr="007C0C2D">
        <w:rPr>
          <w:rFonts w:ascii="Arial" w:hAnsi="Arial" w:cs="Arial"/>
          <w:color w:val="auto"/>
          <w:sz w:val="22"/>
          <w:szCs w:val="22"/>
          <w:lang w:val="pt-PT"/>
        </w:rPr>
        <w:t xml:space="preserve"> </w:t>
      </w:r>
      <w:proofErr w:type="spellStart"/>
      <w:r w:rsidRPr="007C0C2D">
        <w:rPr>
          <w:rFonts w:ascii="Arial" w:hAnsi="Arial" w:cs="Arial"/>
          <w:color w:val="auto"/>
          <w:sz w:val="22"/>
          <w:szCs w:val="22"/>
          <w:lang w:val="pt-PT"/>
        </w:rPr>
        <w:t>Galileo</w:t>
      </w:r>
      <w:proofErr w:type="spellEnd"/>
      <w:r w:rsidRPr="007C0C2D">
        <w:rPr>
          <w:rFonts w:ascii="Arial" w:hAnsi="Arial" w:cs="Arial"/>
          <w:color w:val="auto"/>
          <w:sz w:val="22"/>
          <w:szCs w:val="22"/>
          <w:lang w:val="pt-PT"/>
        </w:rPr>
        <w:t xml:space="preserve"> </w:t>
      </w:r>
      <w:proofErr w:type="spellStart"/>
      <w:r w:rsidRPr="007C0C2D">
        <w:rPr>
          <w:rFonts w:ascii="Arial" w:hAnsi="Arial" w:cs="Arial"/>
          <w:color w:val="auto"/>
          <w:sz w:val="22"/>
          <w:szCs w:val="22"/>
          <w:lang w:val="pt-PT"/>
        </w:rPr>
        <w:t>Küçük</w:t>
      </w:r>
      <w:proofErr w:type="spellEnd"/>
      <w:r w:rsidRPr="007C0C2D">
        <w:rPr>
          <w:rFonts w:ascii="Arial" w:hAnsi="Arial" w:cs="Arial"/>
          <w:color w:val="auto"/>
          <w:sz w:val="22"/>
          <w:szCs w:val="22"/>
          <w:lang w:val="pt-PT"/>
        </w:rPr>
        <w:t xml:space="preserve"> </w:t>
      </w:r>
      <w:proofErr w:type="spellStart"/>
      <w:r w:rsidRPr="007C0C2D">
        <w:rPr>
          <w:rFonts w:ascii="Arial" w:hAnsi="Arial" w:cs="Arial"/>
          <w:color w:val="auto"/>
          <w:sz w:val="22"/>
          <w:szCs w:val="22"/>
          <w:lang w:val="pt-PT"/>
        </w:rPr>
        <w:t>Bir</w:t>
      </w:r>
      <w:proofErr w:type="spellEnd"/>
      <w:r w:rsidRPr="007C0C2D">
        <w:rPr>
          <w:rFonts w:ascii="Arial" w:hAnsi="Arial" w:cs="Arial"/>
          <w:color w:val="auto"/>
          <w:sz w:val="22"/>
          <w:szCs w:val="22"/>
          <w:lang w:val="pt-PT"/>
        </w:rPr>
        <w:t xml:space="preserve"> </w:t>
      </w:r>
      <w:proofErr w:type="spellStart"/>
      <w:r w:rsidRPr="007C0C2D">
        <w:rPr>
          <w:rFonts w:ascii="Arial" w:hAnsi="Arial" w:cs="Arial"/>
          <w:color w:val="auto"/>
          <w:sz w:val="22"/>
          <w:szCs w:val="22"/>
          <w:lang w:val="pt-PT"/>
        </w:rPr>
        <w:t>Anlaşmazlığ</w:t>
      </w:r>
      <w:proofErr w:type="spellEnd"/>
      <w:r w:rsidRPr="007C0C2D">
        <w:rPr>
          <w:rFonts w:ascii="Arial" w:hAnsi="Arial" w:cs="Arial"/>
          <w:color w:val="auto"/>
          <w:sz w:val="22"/>
          <w:szCs w:val="22"/>
          <w:lang w:val="it-IT"/>
        </w:rPr>
        <w:t>a D</w:t>
      </w:r>
      <w:proofErr w:type="spellStart"/>
      <w:r w:rsidRPr="007C0C2D">
        <w:rPr>
          <w:rFonts w:ascii="Arial" w:hAnsi="Arial" w:cs="Arial"/>
          <w:color w:val="auto"/>
          <w:sz w:val="22"/>
          <w:szCs w:val="22"/>
          <w:lang w:val="pt-PT"/>
        </w:rPr>
        <w:t>üştü</w:t>
      </w:r>
      <w:proofErr w:type="spellEnd"/>
      <w:r w:rsidRPr="007C0C2D">
        <w:rPr>
          <w:rFonts w:ascii="Arial" w:hAnsi="Arial" w:cs="Arial"/>
          <w:color w:val="auto"/>
          <w:sz w:val="22"/>
          <w:szCs w:val="22"/>
          <w:lang w:val="pt-PT"/>
        </w:rPr>
        <w:t xml:space="preserve"> (</w:t>
      </w:r>
      <w:r w:rsidRPr="007C0C2D">
        <w:rPr>
          <w:rFonts w:ascii="Arial" w:hAnsi="Arial" w:cs="Arial"/>
          <w:color w:val="auto"/>
          <w:sz w:val="22"/>
          <w:szCs w:val="22"/>
          <w:lang w:val="en-US"/>
        </w:rPr>
        <w:t xml:space="preserve">Zilberman Gallery, </w:t>
      </w:r>
      <w:r w:rsidRPr="007C0C2D">
        <w:rPr>
          <w:rFonts w:ascii="Arial" w:hAnsi="Arial" w:cs="Arial"/>
          <w:color w:val="auto"/>
          <w:sz w:val="22"/>
          <w:szCs w:val="22"/>
          <w:lang w:val="pt-PT"/>
        </w:rPr>
        <w:t xml:space="preserve">İstanbul, </w:t>
      </w:r>
      <w:proofErr w:type="spellStart"/>
      <w:r w:rsidRPr="007C0C2D">
        <w:rPr>
          <w:rFonts w:ascii="Arial" w:hAnsi="Arial" w:cs="Arial"/>
          <w:color w:val="auto"/>
          <w:sz w:val="22"/>
          <w:szCs w:val="22"/>
          <w:lang w:val="pt-PT"/>
        </w:rPr>
        <w:t>Türkiye</w:t>
      </w:r>
      <w:proofErr w:type="spellEnd"/>
      <w:r w:rsidRPr="007C0C2D">
        <w:rPr>
          <w:rFonts w:ascii="Arial" w:hAnsi="Arial" w:cs="Arial"/>
          <w:color w:val="auto"/>
          <w:sz w:val="22"/>
          <w:szCs w:val="22"/>
          <w:lang w:val="pt-PT"/>
        </w:rPr>
        <w:t xml:space="preserve">, 2017), </w:t>
      </w:r>
      <w:r w:rsidRPr="007C0C2D">
        <w:rPr>
          <w:rFonts w:ascii="Arial" w:hAnsi="Arial" w:cs="Arial"/>
          <w:color w:val="auto"/>
          <w:sz w:val="22"/>
          <w:szCs w:val="22"/>
          <w:lang w:val="en-US"/>
        </w:rPr>
        <w:t xml:space="preserve">Synesthesia (Zilberman Gallery, </w:t>
      </w:r>
      <w:r w:rsidRPr="007C0C2D">
        <w:rPr>
          <w:rFonts w:ascii="Arial" w:hAnsi="Arial" w:cs="Arial"/>
          <w:color w:val="auto"/>
          <w:sz w:val="22"/>
          <w:szCs w:val="22"/>
        </w:rPr>
        <w:t xml:space="preserve">İstanbul, Türkiye, </w:t>
      </w:r>
      <w:r w:rsidRPr="007C0C2D">
        <w:rPr>
          <w:rFonts w:ascii="Arial" w:hAnsi="Arial" w:cs="Arial"/>
          <w:color w:val="auto"/>
          <w:sz w:val="22"/>
          <w:szCs w:val="22"/>
          <w:lang w:val="pt-PT"/>
        </w:rPr>
        <w:t xml:space="preserve">2015), </w:t>
      </w:r>
      <w:proofErr w:type="spellStart"/>
      <w:r w:rsidRPr="007C0C2D">
        <w:rPr>
          <w:rFonts w:ascii="Arial" w:hAnsi="Arial" w:cs="Arial"/>
          <w:color w:val="auto"/>
          <w:sz w:val="22"/>
          <w:szCs w:val="22"/>
          <w:lang w:val="pt-PT"/>
        </w:rPr>
        <w:t>Sistem</w:t>
      </w:r>
      <w:proofErr w:type="spellEnd"/>
      <w:r w:rsidRPr="007C0C2D">
        <w:rPr>
          <w:rFonts w:ascii="Arial" w:hAnsi="Arial" w:cs="Arial"/>
          <w:color w:val="auto"/>
          <w:sz w:val="22"/>
          <w:szCs w:val="22"/>
          <w:lang w:val="pt-PT"/>
        </w:rPr>
        <w:t xml:space="preserve"> D</w:t>
      </w:r>
      <w:r w:rsidRPr="007C0C2D">
        <w:rPr>
          <w:rFonts w:ascii="Arial" w:hAnsi="Arial" w:cs="Arial"/>
          <w:color w:val="auto"/>
          <w:sz w:val="22"/>
          <w:szCs w:val="22"/>
        </w:rPr>
        <w:t>ışı Bağıntı</w:t>
      </w:r>
      <w:r w:rsidRPr="007C0C2D">
        <w:rPr>
          <w:rFonts w:ascii="Arial" w:hAnsi="Arial" w:cs="Arial"/>
          <w:color w:val="auto"/>
          <w:sz w:val="22"/>
          <w:szCs w:val="22"/>
          <w:lang w:val="en-US"/>
        </w:rPr>
        <w:t xml:space="preserve">lar (Zilberman Gallery, </w:t>
      </w:r>
      <w:r w:rsidRPr="007C0C2D">
        <w:rPr>
          <w:rFonts w:ascii="Arial" w:hAnsi="Arial" w:cs="Arial"/>
          <w:color w:val="auto"/>
          <w:sz w:val="22"/>
          <w:szCs w:val="22"/>
        </w:rPr>
        <w:t>İstanbul, Türkiye, 2012), Varsayılan (</w:t>
      </w:r>
      <w:proofErr w:type="spellStart"/>
      <w:r w:rsidRPr="007C0C2D">
        <w:rPr>
          <w:rFonts w:ascii="Arial" w:hAnsi="Arial" w:cs="Arial"/>
          <w:color w:val="auto"/>
          <w:sz w:val="22"/>
          <w:szCs w:val="22"/>
        </w:rPr>
        <w:t>Sanatorium</w:t>
      </w:r>
      <w:proofErr w:type="spellEnd"/>
      <w:r w:rsidRPr="007C0C2D">
        <w:rPr>
          <w:rFonts w:ascii="Arial" w:hAnsi="Arial" w:cs="Arial"/>
          <w:color w:val="auto"/>
          <w:sz w:val="22"/>
          <w:szCs w:val="22"/>
        </w:rPr>
        <w:t>, İstanbul, Türkiye, 2011); katıldığı karma sergilerden bazılarıysa şunlardır: Huzursuz Anıtlar (</w:t>
      </w:r>
      <w:r w:rsidRPr="007C0C2D">
        <w:rPr>
          <w:rFonts w:ascii="Arial" w:hAnsi="Arial" w:cs="Arial"/>
          <w:color w:val="auto"/>
          <w:sz w:val="22"/>
          <w:szCs w:val="22"/>
          <w:lang w:val="en-US"/>
        </w:rPr>
        <w:t xml:space="preserve">Zilberman Gallery, </w:t>
      </w:r>
      <w:r w:rsidRPr="007C0C2D">
        <w:rPr>
          <w:rFonts w:ascii="Arial" w:hAnsi="Arial" w:cs="Arial"/>
          <w:color w:val="auto"/>
          <w:sz w:val="22"/>
          <w:szCs w:val="22"/>
        </w:rPr>
        <w:t>İstanbul, Türkiye, 2018), Kentsel Adalet (</w:t>
      </w:r>
      <w:proofErr w:type="spellStart"/>
      <w:r w:rsidRPr="007C0C2D">
        <w:rPr>
          <w:rFonts w:ascii="Arial" w:hAnsi="Arial" w:cs="Arial"/>
          <w:color w:val="auto"/>
          <w:sz w:val="22"/>
          <w:szCs w:val="22"/>
        </w:rPr>
        <w:t>CerModern</w:t>
      </w:r>
      <w:proofErr w:type="spellEnd"/>
      <w:r w:rsidRPr="007C0C2D">
        <w:rPr>
          <w:rFonts w:ascii="Arial" w:hAnsi="Arial" w:cs="Arial"/>
          <w:color w:val="auto"/>
          <w:sz w:val="22"/>
          <w:szCs w:val="22"/>
        </w:rPr>
        <w:t xml:space="preserve">, Ankara, Türkiye 2015), Venedik Bienali </w:t>
      </w:r>
      <w:proofErr w:type="spellStart"/>
      <w:r w:rsidRPr="007C0C2D">
        <w:rPr>
          <w:rFonts w:ascii="Arial" w:hAnsi="Arial" w:cs="Arial"/>
          <w:color w:val="auto"/>
          <w:sz w:val="22"/>
          <w:szCs w:val="22"/>
        </w:rPr>
        <w:t>Italyan</w:t>
      </w:r>
      <w:proofErr w:type="spellEnd"/>
      <w:r w:rsidRPr="007C0C2D">
        <w:rPr>
          <w:rFonts w:ascii="Arial" w:hAnsi="Arial" w:cs="Arial"/>
          <w:color w:val="auto"/>
          <w:sz w:val="22"/>
          <w:szCs w:val="22"/>
        </w:rPr>
        <w:t xml:space="preserve"> Pavyonu (Venedik, İtalya, </w:t>
      </w:r>
      <w:r w:rsidRPr="007C0C2D">
        <w:rPr>
          <w:rFonts w:ascii="Arial" w:hAnsi="Arial" w:cs="Arial"/>
          <w:color w:val="auto"/>
          <w:sz w:val="22"/>
          <w:szCs w:val="22"/>
          <w:lang w:val="it-IT"/>
        </w:rPr>
        <w:t>2011) ve Teatro Comunale (</w:t>
      </w:r>
      <w:r w:rsidRPr="007C0C2D">
        <w:rPr>
          <w:rFonts w:ascii="Arial" w:hAnsi="Arial" w:cs="Arial"/>
          <w:color w:val="auto"/>
          <w:sz w:val="22"/>
          <w:szCs w:val="22"/>
        </w:rPr>
        <w:t xml:space="preserve">İtalya, 2000). Sanatçının </w:t>
      </w:r>
      <w:r w:rsidRPr="007C0C2D">
        <w:rPr>
          <w:rFonts w:ascii="Arial" w:hAnsi="Arial" w:cs="Arial"/>
          <w:color w:val="auto"/>
          <w:sz w:val="22"/>
          <w:szCs w:val="22"/>
          <w:lang w:val="pt-PT"/>
        </w:rPr>
        <w:t>ç</w:t>
      </w:r>
      <w:r w:rsidRPr="007C0C2D">
        <w:rPr>
          <w:rFonts w:ascii="Arial" w:hAnsi="Arial" w:cs="Arial"/>
          <w:color w:val="auto"/>
          <w:sz w:val="22"/>
          <w:szCs w:val="22"/>
        </w:rPr>
        <w:t xml:space="preserve">alışmaları MOCAK–Krakow Çağdaş Sanat Müzesi (Krakow, Polonya) ve </w:t>
      </w:r>
      <w:proofErr w:type="spellStart"/>
      <w:r w:rsidRPr="007C0C2D">
        <w:rPr>
          <w:rFonts w:ascii="Arial" w:hAnsi="Arial" w:cs="Arial"/>
          <w:color w:val="auto"/>
          <w:sz w:val="22"/>
          <w:szCs w:val="22"/>
        </w:rPr>
        <w:t>National</w:t>
      </w:r>
      <w:proofErr w:type="spellEnd"/>
      <w:r w:rsidRPr="007C0C2D">
        <w:rPr>
          <w:rFonts w:ascii="Arial" w:hAnsi="Arial" w:cs="Arial"/>
          <w:color w:val="auto"/>
          <w:sz w:val="22"/>
          <w:szCs w:val="22"/>
        </w:rPr>
        <w:t xml:space="preserve"> Gallery of Victoria (</w:t>
      </w:r>
      <w:proofErr w:type="spellStart"/>
      <w:r w:rsidRPr="007C0C2D">
        <w:rPr>
          <w:rFonts w:ascii="Arial" w:hAnsi="Arial" w:cs="Arial"/>
          <w:color w:val="auto"/>
          <w:sz w:val="22"/>
          <w:szCs w:val="22"/>
        </w:rPr>
        <w:t>Melburn</w:t>
      </w:r>
      <w:proofErr w:type="spellEnd"/>
      <w:r w:rsidRPr="007C0C2D">
        <w:rPr>
          <w:rFonts w:ascii="Arial" w:hAnsi="Arial" w:cs="Arial"/>
          <w:color w:val="auto"/>
          <w:sz w:val="22"/>
          <w:szCs w:val="22"/>
        </w:rPr>
        <w:t xml:space="preserve">, Avusturalya) dahil olmak üzere Avrupa ve Orta Doğu’daki pek </w:t>
      </w:r>
      <w:r w:rsidRPr="007C0C2D">
        <w:rPr>
          <w:rFonts w:ascii="Arial" w:hAnsi="Arial" w:cs="Arial"/>
          <w:color w:val="auto"/>
          <w:sz w:val="22"/>
          <w:szCs w:val="22"/>
          <w:lang w:val="pt-PT"/>
        </w:rPr>
        <w:t>ç</w:t>
      </w:r>
      <w:r w:rsidRPr="007C0C2D">
        <w:rPr>
          <w:rFonts w:ascii="Arial" w:hAnsi="Arial" w:cs="Arial"/>
          <w:color w:val="auto"/>
          <w:sz w:val="22"/>
          <w:szCs w:val="22"/>
          <w:lang w:val="nl-NL"/>
        </w:rPr>
        <w:t xml:space="preserve">ok </w:t>
      </w:r>
      <w:r w:rsidRPr="007C0C2D">
        <w:rPr>
          <w:rFonts w:ascii="Arial" w:hAnsi="Arial" w:cs="Arial"/>
          <w:color w:val="auto"/>
          <w:sz w:val="22"/>
          <w:szCs w:val="22"/>
          <w:lang w:val="sv-SE"/>
        </w:rPr>
        <w:t>ö</w:t>
      </w:r>
      <w:proofErr w:type="spellStart"/>
      <w:r w:rsidRPr="007C0C2D">
        <w:rPr>
          <w:rFonts w:ascii="Arial" w:hAnsi="Arial" w:cs="Arial"/>
          <w:color w:val="auto"/>
          <w:sz w:val="22"/>
          <w:szCs w:val="22"/>
        </w:rPr>
        <w:t>zel</w:t>
      </w:r>
      <w:proofErr w:type="spellEnd"/>
      <w:r w:rsidRPr="007C0C2D">
        <w:rPr>
          <w:rFonts w:ascii="Arial" w:hAnsi="Arial" w:cs="Arial"/>
          <w:color w:val="auto"/>
          <w:sz w:val="22"/>
          <w:szCs w:val="22"/>
        </w:rPr>
        <w:t xml:space="preserve"> koleksiyonda yer almaktadır.</w:t>
      </w:r>
    </w:p>
    <w:p w14:paraId="655B7695" w14:textId="00E12167" w:rsidR="007C0C2D" w:rsidRDefault="007C0C2D" w:rsidP="007C0C2D">
      <w:pPr>
        <w:pStyle w:val="BodyA"/>
        <w:spacing w:line="276" w:lineRule="auto"/>
        <w:rPr>
          <w:rFonts w:ascii="Arial" w:hAnsi="Arial" w:cs="Arial"/>
          <w:color w:val="auto"/>
          <w:sz w:val="22"/>
          <w:szCs w:val="22"/>
        </w:rPr>
      </w:pPr>
    </w:p>
    <w:p w14:paraId="57CB15C7" w14:textId="5CCFC1F6" w:rsidR="007C0C2D" w:rsidRDefault="007C0C2D" w:rsidP="007C0C2D">
      <w:pPr>
        <w:pStyle w:val="BodyA"/>
        <w:spacing w:line="276" w:lineRule="auto"/>
        <w:rPr>
          <w:rFonts w:ascii="Arial" w:eastAsia="DINPro-Regular" w:hAnsi="Arial" w:cs="Arial"/>
          <w:color w:val="auto"/>
          <w:sz w:val="22"/>
          <w:szCs w:val="22"/>
        </w:rPr>
      </w:pPr>
      <w:r w:rsidRPr="007C0C2D">
        <w:rPr>
          <w:rFonts w:ascii="Arial" w:eastAsia="DINPro-Regular" w:hAnsi="Arial" w:cs="Arial"/>
          <w:b/>
          <w:bCs/>
          <w:color w:val="auto"/>
          <w:sz w:val="22"/>
          <w:szCs w:val="22"/>
        </w:rPr>
        <w:t>MOCAK,</w:t>
      </w:r>
      <w:r w:rsidRPr="007C0C2D">
        <w:rPr>
          <w:rFonts w:ascii="Arial" w:eastAsia="DINPro-Regular" w:hAnsi="Arial" w:cs="Arial"/>
          <w:color w:val="auto"/>
          <w:sz w:val="22"/>
          <w:szCs w:val="22"/>
        </w:rPr>
        <w:t xml:space="preserve"> </w:t>
      </w:r>
      <w:r>
        <w:rPr>
          <w:rFonts w:ascii="Arial" w:eastAsia="DINPro-Regular" w:hAnsi="Arial" w:cs="Arial"/>
          <w:color w:val="auto"/>
          <w:sz w:val="22"/>
          <w:szCs w:val="22"/>
        </w:rPr>
        <w:t xml:space="preserve">Polonya’nın Krakow kentinde 2010’dan beri güncel </w:t>
      </w:r>
      <w:r w:rsidRPr="007C0C2D">
        <w:rPr>
          <w:rFonts w:ascii="Arial" w:eastAsia="DINPro-Regular" w:hAnsi="Arial" w:cs="Arial"/>
          <w:color w:val="auto"/>
          <w:sz w:val="22"/>
          <w:szCs w:val="22"/>
        </w:rPr>
        <w:t>uluslararası sanat, eğitim, araştırma ve yayın projeleri</w:t>
      </w:r>
      <w:r>
        <w:rPr>
          <w:rFonts w:ascii="Arial" w:eastAsia="DINPro-Regular" w:hAnsi="Arial" w:cs="Arial"/>
          <w:color w:val="auto"/>
          <w:sz w:val="22"/>
          <w:szCs w:val="22"/>
        </w:rPr>
        <w:t xml:space="preserve">ne odaklanan bir program sunar. Savaş </w:t>
      </w:r>
      <w:r w:rsidRPr="007C0C2D">
        <w:rPr>
          <w:rFonts w:ascii="Arial" w:eastAsia="DINPro-Regular" w:hAnsi="Arial" w:cs="Arial"/>
          <w:color w:val="auto"/>
          <w:sz w:val="22"/>
          <w:szCs w:val="22"/>
        </w:rPr>
        <w:t xml:space="preserve">sonrası </w:t>
      </w:r>
      <w:proofErr w:type="spellStart"/>
      <w:r w:rsidRPr="007C0C2D">
        <w:rPr>
          <w:rFonts w:ascii="Arial" w:eastAsia="DINPro-Regular" w:hAnsi="Arial" w:cs="Arial"/>
          <w:color w:val="auto"/>
          <w:sz w:val="22"/>
          <w:szCs w:val="22"/>
        </w:rPr>
        <w:t>avangard</w:t>
      </w:r>
      <w:proofErr w:type="spellEnd"/>
      <w:r w:rsidRPr="007C0C2D">
        <w:rPr>
          <w:rFonts w:ascii="Arial" w:eastAsia="DINPro-Regular" w:hAnsi="Arial" w:cs="Arial"/>
          <w:color w:val="auto"/>
          <w:sz w:val="22"/>
          <w:szCs w:val="22"/>
        </w:rPr>
        <w:t xml:space="preserve"> ve kavramsal sanat bağlamında son yirmi yıl</w:t>
      </w:r>
      <w:r>
        <w:rPr>
          <w:rFonts w:ascii="Arial" w:eastAsia="DINPro-Regular" w:hAnsi="Arial" w:cs="Arial"/>
          <w:color w:val="auto"/>
          <w:sz w:val="22"/>
          <w:szCs w:val="22"/>
        </w:rPr>
        <w:t>ın</w:t>
      </w:r>
      <w:r w:rsidRPr="007C0C2D">
        <w:rPr>
          <w:rFonts w:ascii="Arial" w:eastAsia="DINPro-Regular" w:hAnsi="Arial" w:cs="Arial"/>
          <w:color w:val="auto"/>
          <w:sz w:val="22"/>
          <w:szCs w:val="22"/>
        </w:rPr>
        <w:t xml:space="preserve"> sanatını sunmanın yanı sıra bilişsel ve etik değer ve günlük gerçeklikle ilişki</w:t>
      </w:r>
      <w:r>
        <w:rPr>
          <w:rFonts w:ascii="Arial" w:eastAsia="DINPro-Regular" w:hAnsi="Arial" w:cs="Arial"/>
          <w:color w:val="auto"/>
          <w:sz w:val="22"/>
          <w:szCs w:val="22"/>
        </w:rPr>
        <w:t xml:space="preserve"> dahilinde </w:t>
      </w:r>
      <w:r w:rsidRPr="007C0C2D">
        <w:rPr>
          <w:rFonts w:ascii="Arial" w:eastAsia="DINPro-Regular" w:hAnsi="Arial" w:cs="Arial"/>
          <w:color w:val="auto"/>
          <w:sz w:val="22"/>
          <w:szCs w:val="22"/>
        </w:rPr>
        <w:t xml:space="preserve">sanat yaratma </w:t>
      </w:r>
      <w:r>
        <w:rPr>
          <w:rFonts w:ascii="Arial" w:eastAsia="DINPro-Regular" w:hAnsi="Arial" w:cs="Arial"/>
          <w:color w:val="auto"/>
          <w:sz w:val="22"/>
          <w:szCs w:val="22"/>
        </w:rPr>
        <w:t xml:space="preserve">fikrine odaklanmak </w:t>
      </w:r>
      <w:proofErr w:type="spellStart"/>
      <w:r>
        <w:rPr>
          <w:rFonts w:ascii="Arial" w:eastAsia="DINPro-Regular" w:hAnsi="Arial" w:cs="Arial"/>
          <w:color w:val="auto"/>
          <w:sz w:val="22"/>
          <w:szCs w:val="22"/>
        </w:rPr>
        <w:t>MOCAK’ın</w:t>
      </w:r>
      <w:proofErr w:type="spellEnd"/>
      <w:r>
        <w:rPr>
          <w:rFonts w:ascii="Arial" w:eastAsia="DINPro-Regular" w:hAnsi="Arial" w:cs="Arial"/>
          <w:color w:val="auto"/>
          <w:sz w:val="22"/>
          <w:szCs w:val="22"/>
        </w:rPr>
        <w:t xml:space="preserve"> iki </w:t>
      </w:r>
      <w:r>
        <w:rPr>
          <w:rFonts w:ascii="Arial" w:eastAsia="DINPro-Regular" w:hAnsi="Arial" w:cs="Arial"/>
          <w:color w:val="auto"/>
          <w:sz w:val="22"/>
          <w:szCs w:val="22"/>
        </w:rPr>
        <w:lastRenderedPageBreak/>
        <w:t>temel amaçları arasında yer alır</w:t>
      </w:r>
      <w:r w:rsidRPr="007C0C2D">
        <w:rPr>
          <w:rFonts w:ascii="Arial" w:eastAsia="DINPro-Regular" w:hAnsi="Arial" w:cs="Arial"/>
          <w:color w:val="auto"/>
          <w:sz w:val="22"/>
          <w:szCs w:val="22"/>
        </w:rPr>
        <w:t>.</w:t>
      </w:r>
      <w:r w:rsidR="00D16A1B">
        <w:rPr>
          <w:rFonts w:ascii="Arial" w:eastAsia="DINPro-Regular" w:hAnsi="Arial" w:cs="Arial"/>
          <w:color w:val="auto"/>
          <w:sz w:val="22"/>
          <w:szCs w:val="22"/>
        </w:rPr>
        <w:br/>
      </w:r>
      <w:hyperlink r:id="rId7" w:history="1">
        <w:r w:rsidR="00D16A1B" w:rsidRPr="007820EE">
          <w:rPr>
            <w:rStyle w:val="Hyperlink"/>
            <w:rFonts w:ascii="Arial" w:eastAsia="DINPro-Regular" w:hAnsi="Arial" w:cs="Arial"/>
            <w:sz w:val="22"/>
            <w:szCs w:val="22"/>
          </w:rPr>
          <w:t>https://en.mocak.pl</w:t>
        </w:r>
      </w:hyperlink>
    </w:p>
    <w:p w14:paraId="3472277C" w14:textId="77777777" w:rsidR="007C0C2D" w:rsidRPr="00136AB5" w:rsidRDefault="007C0C2D" w:rsidP="00F65F47">
      <w:pPr>
        <w:rPr>
          <w:lang w:val="tr-TR"/>
        </w:rPr>
      </w:pPr>
    </w:p>
    <w:p w14:paraId="1C6D3221" w14:textId="77777777" w:rsidR="00F65F47" w:rsidRDefault="00F65F47" w:rsidP="00F65F47">
      <w:pPr>
        <w:rPr>
          <w:noProof/>
          <w:color w:val="000000"/>
          <w:shd w:val="clear" w:color="auto" w:fill="FFFFFF"/>
        </w:rPr>
      </w:pPr>
    </w:p>
    <w:tbl>
      <w:tblPr>
        <w:tblStyle w:val="TableGrid"/>
        <w:tblW w:w="0" w:type="auto"/>
        <w:tblLook w:val="04A0" w:firstRow="1" w:lastRow="0" w:firstColumn="1" w:lastColumn="0" w:noHBand="0" w:noVBand="1"/>
      </w:tblPr>
      <w:tblGrid>
        <w:gridCol w:w="9019"/>
      </w:tblGrid>
      <w:tr w:rsidR="00F65F47" w14:paraId="309FFDA2" w14:textId="77777777" w:rsidTr="00F65F47">
        <w:tc>
          <w:tcPr>
            <w:tcW w:w="9019" w:type="dxa"/>
          </w:tcPr>
          <w:p w14:paraId="75E66B46" w14:textId="77777777" w:rsidR="00F65F47" w:rsidRPr="00F65F47" w:rsidRDefault="00F65F47" w:rsidP="00F65F47">
            <w:pPr>
              <w:rPr>
                <w:rFonts w:eastAsia="Times New Roman"/>
                <w:sz w:val="20"/>
                <w:szCs w:val="20"/>
              </w:rPr>
            </w:pPr>
            <w:r w:rsidRPr="00F65F47">
              <w:rPr>
                <w:b/>
                <w:bCs/>
                <w:sz w:val="20"/>
                <w:szCs w:val="20"/>
              </w:rPr>
              <w:t>SAHA Derneği</w:t>
            </w:r>
            <w:r w:rsidRPr="00F65F47">
              <w:rPr>
                <w:b/>
                <w:bCs/>
                <w:sz w:val="20"/>
                <w:szCs w:val="20"/>
              </w:rPr>
              <w:br/>
            </w:r>
            <w:r w:rsidRPr="00F65F47">
              <w:rPr>
                <w:color w:val="000000"/>
                <w:sz w:val="20"/>
                <w:szCs w:val="20"/>
                <w:shd w:val="clear" w:color="auto" w:fill="FFFFFF"/>
              </w:rPr>
              <w:t>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küratörlerin katılımını sağlıyor. SAHA’nın yeni projesi SAHA Studio ise sanatçılara çalışma ortamı ve küratöryel desteğin yanı sıra projeleri için üretim, araştırma ve sunum bütçesi ile çalışmalarını sürdürebilecekleri bir mekân sağlıyor.</w:t>
            </w:r>
          </w:p>
          <w:p w14:paraId="540ED634" w14:textId="77777777" w:rsidR="00F65F47" w:rsidRPr="00F65F47" w:rsidRDefault="00F65F47" w:rsidP="00F65F47">
            <w:pPr>
              <w:pStyle w:val="Body"/>
              <w:spacing w:after="0" w:line="240" w:lineRule="auto"/>
              <w:rPr>
                <w:rFonts w:ascii="Arial" w:hAnsi="Arial" w:cs="Arial"/>
                <w:sz w:val="20"/>
                <w:szCs w:val="20"/>
                <w:shd w:val="clear" w:color="auto" w:fill="FFFFFF"/>
              </w:rPr>
            </w:pPr>
          </w:p>
          <w:p w14:paraId="583C655A" w14:textId="77777777" w:rsidR="00F65F47" w:rsidRPr="00F65F47" w:rsidRDefault="00B92D52" w:rsidP="00F65F47">
            <w:pPr>
              <w:pStyle w:val="Body"/>
              <w:spacing w:after="0" w:line="240" w:lineRule="auto"/>
              <w:jc w:val="center"/>
              <w:rPr>
                <w:rStyle w:val="Hyperlink0"/>
                <w:rFonts w:ascii="Arial" w:hAnsi="Arial" w:cs="Arial"/>
                <w:sz w:val="20"/>
                <w:szCs w:val="20"/>
                <w:shd w:val="clear" w:color="auto" w:fill="FFFFFF"/>
              </w:rPr>
            </w:pPr>
            <w:hyperlink r:id="rId8" w:history="1">
              <w:r w:rsidR="00F65F47" w:rsidRPr="00F65F47">
                <w:rPr>
                  <w:rStyle w:val="Hyperlink0"/>
                  <w:rFonts w:ascii="Arial" w:hAnsi="Arial" w:cs="Arial"/>
                  <w:sz w:val="20"/>
                  <w:szCs w:val="20"/>
                  <w:shd w:val="clear" w:color="auto" w:fill="FFFFFF"/>
                </w:rPr>
                <w:t>www.saha.org.tr</w:t>
              </w:r>
            </w:hyperlink>
          </w:p>
          <w:p w14:paraId="20092416" w14:textId="77777777" w:rsidR="00F65F47" w:rsidRPr="00F65F47" w:rsidRDefault="00B92D52" w:rsidP="00F65F47">
            <w:pPr>
              <w:pStyle w:val="Body"/>
              <w:spacing w:after="0" w:line="240" w:lineRule="auto"/>
              <w:jc w:val="center"/>
              <w:rPr>
                <w:rFonts w:ascii="Arial" w:hAnsi="Arial" w:cs="Arial"/>
                <w:color w:val="4F81BD" w:themeColor="accent1"/>
                <w:sz w:val="20"/>
                <w:szCs w:val="20"/>
                <w:shd w:val="clear" w:color="auto" w:fill="FFFFFF"/>
              </w:rPr>
            </w:pPr>
            <w:hyperlink r:id="rId9" w:history="1">
              <w:r w:rsidR="00F65F47" w:rsidRPr="00F65F47">
                <w:rPr>
                  <w:rStyle w:val="Hyperlink"/>
                  <w:rFonts w:ascii="Arial" w:hAnsi="Arial" w:cs="Arial"/>
                  <w:color w:val="4F81BD" w:themeColor="accent1"/>
                  <w:sz w:val="20"/>
                  <w:szCs w:val="20"/>
                  <w:shd w:val="clear" w:color="auto" w:fill="FFFFFF"/>
                </w:rPr>
                <w:t>instagram.com/</w:t>
              </w:r>
              <w:proofErr w:type="spellStart"/>
              <w:r w:rsidR="00F65F47" w:rsidRPr="00F65F47">
                <w:rPr>
                  <w:rStyle w:val="Hyperlink"/>
                  <w:rFonts w:ascii="Arial" w:hAnsi="Arial" w:cs="Arial"/>
                  <w:color w:val="4F81BD" w:themeColor="accent1"/>
                  <w:sz w:val="20"/>
                  <w:szCs w:val="20"/>
                  <w:shd w:val="clear" w:color="auto" w:fill="FFFFFF"/>
                </w:rPr>
                <w:t>sahadernegi</w:t>
              </w:r>
              <w:proofErr w:type="spellEnd"/>
              <w:r w:rsidR="00F65F47" w:rsidRPr="00F65F47">
                <w:rPr>
                  <w:rStyle w:val="Hyperlink"/>
                  <w:rFonts w:ascii="Arial" w:hAnsi="Arial" w:cs="Arial"/>
                  <w:color w:val="4F81BD" w:themeColor="accent1"/>
                  <w:sz w:val="20"/>
                  <w:szCs w:val="20"/>
                  <w:shd w:val="clear" w:color="auto" w:fill="FFFFFF"/>
                </w:rPr>
                <w:t>/</w:t>
              </w:r>
            </w:hyperlink>
          </w:p>
          <w:p w14:paraId="19BA132C" w14:textId="77777777" w:rsidR="00F65F47" w:rsidRPr="00F65F47" w:rsidRDefault="00F65F47" w:rsidP="00F65F47">
            <w:pPr>
              <w:pStyle w:val="Body"/>
              <w:spacing w:after="0" w:line="240" w:lineRule="auto"/>
              <w:jc w:val="center"/>
              <w:rPr>
                <w:rFonts w:ascii="Arial" w:hAnsi="Arial" w:cs="Arial"/>
                <w:sz w:val="20"/>
                <w:szCs w:val="20"/>
                <w:shd w:val="clear" w:color="auto" w:fill="FFFFFF"/>
              </w:rPr>
            </w:pPr>
            <w:r w:rsidRPr="00F65F47">
              <w:rPr>
                <w:rStyle w:val="Hyperlink0"/>
                <w:rFonts w:ascii="Arial" w:hAnsi="Arial" w:cs="Arial"/>
                <w:sz w:val="20"/>
                <w:szCs w:val="20"/>
                <w:shd w:val="clear" w:color="auto" w:fill="FFFFFF"/>
              </w:rPr>
              <w:t>facebook.com/SAHA-</w:t>
            </w:r>
            <w:proofErr w:type="spellStart"/>
            <w:r w:rsidRPr="00F65F47">
              <w:rPr>
                <w:rStyle w:val="Hyperlink0"/>
                <w:rFonts w:ascii="Arial" w:hAnsi="Arial" w:cs="Arial"/>
                <w:sz w:val="20"/>
                <w:szCs w:val="20"/>
                <w:shd w:val="clear" w:color="auto" w:fill="FFFFFF"/>
              </w:rPr>
              <w:t>Dernegi</w:t>
            </w:r>
            <w:proofErr w:type="spellEnd"/>
          </w:p>
          <w:p w14:paraId="127E34C9" w14:textId="77777777" w:rsidR="00F65F47" w:rsidRPr="00F65F47" w:rsidRDefault="00F65F47" w:rsidP="00F65F47">
            <w:pPr>
              <w:jc w:val="center"/>
              <w:rPr>
                <w:noProof/>
                <w:color w:val="000000"/>
                <w:sz w:val="20"/>
                <w:szCs w:val="20"/>
                <w:shd w:val="clear" w:color="auto" w:fill="FFFFFF"/>
              </w:rPr>
            </w:pPr>
            <w:r w:rsidRPr="00F65F47">
              <w:rPr>
                <w:rStyle w:val="Hyperlink0"/>
                <w:sz w:val="20"/>
                <w:szCs w:val="20"/>
                <w:shd w:val="clear" w:color="auto" w:fill="FFFFFF"/>
              </w:rPr>
              <w:t>twitter.com/</w:t>
            </w:r>
            <w:proofErr w:type="spellStart"/>
            <w:r w:rsidRPr="00F65F47">
              <w:rPr>
                <w:rStyle w:val="Hyperlink0"/>
                <w:sz w:val="20"/>
                <w:szCs w:val="20"/>
                <w:shd w:val="clear" w:color="auto" w:fill="FFFFFF"/>
              </w:rPr>
              <w:t>SAHA_Istanbul</w:t>
            </w:r>
            <w:proofErr w:type="spellEnd"/>
          </w:p>
          <w:p w14:paraId="16ED81F9" w14:textId="77777777" w:rsidR="00F65F47" w:rsidRDefault="00F65F47" w:rsidP="00F65F47">
            <w:pPr>
              <w:rPr>
                <w:noProof/>
                <w:color w:val="000000"/>
                <w:shd w:val="clear" w:color="auto" w:fill="FFFFFF"/>
              </w:rPr>
            </w:pPr>
          </w:p>
        </w:tc>
      </w:tr>
    </w:tbl>
    <w:p w14:paraId="2428D2EA" w14:textId="77777777" w:rsidR="00F65F47" w:rsidRPr="000E09D2" w:rsidRDefault="00F65F47" w:rsidP="00F65F47">
      <w:pPr>
        <w:rPr>
          <w:noProof/>
          <w:color w:val="000000"/>
          <w:shd w:val="clear" w:color="auto" w:fill="FFFFFF"/>
        </w:rPr>
      </w:pPr>
    </w:p>
    <w:p w14:paraId="2E55DF02" w14:textId="77777777" w:rsidR="00F65F47" w:rsidRPr="000E09D2" w:rsidRDefault="00F65F47" w:rsidP="00F65F47">
      <w:pPr>
        <w:rPr>
          <w:noProof/>
          <w:color w:val="000000"/>
          <w:shd w:val="clear" w:color="auto" w:fill="FFFFFF"/>
        </w:rPr>
      </w:pPr>
    </w:p>
    <w:p w14:paraId="077D554E" w14:textId="77777777" w:rsidR="00F65F47" w:rsidRPr="000E09D2" w:rsidRDefault="00F65F47" w:rsidP="00F65F47">
      <w:pPr>
        <w:pStyle w:val="Body"/>
        <w:spacing w:after="0" w:line="240" w:lineRule="auto"/>
        <w:rPr>
          <w:rFonts w:ascii="Arial" w:hAnsi="Arial" w:cs="Arial"/>
          <w:b/>
          <w:bCs/>
        </w:rPr>
      </w:pPr>
    </w:p>
    <w:p w14:paraId="57791C85" w14:textId="77777777" w:rsidR="00F65F47" w:rsidRPr="00F65F47" w:rsidRDefault="00F65F47" w:rsidP="00F65F47">
      <w:pPr>
        <w:jc w:val="center"/>
        <w:rPr>
          <w:noProof/>
          <w:color w:val="000000"/>
          <w:sz w:val="32"/>
          <w:szCs w:val="32"/>
          <w:shd w:val="clear" w:color="auto" w:fill="FFFFFF"/>
        </w:rPr>
      </w:pPr>
    </w:p>
    <w:p w14:paraId="0A324E44" w14:textId="77777777" w:rsidR="00F65F47" w:rsidRPr="00F65F47" w:rsidRDefault="00F65F47" w:rsidP="00F65F47">
      <w:pPr>
        <w:jc w:val="center"/>
        <w:rPr>
          <w:lang w:val="tr-TR"/>
        </w:rPr>
      </w:pPr>
    </w:p>
    <w:sectPr w:rsidR="00F65F47" w:rsidRPr="00F65F47">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16066" w14:textId="77777777" w:rsidR="00B92D52" w:rsidRDefault="00B92D52">
      <w:pPr>
        <w:spacing w:line="240" w:lineRule="auto"/>
      </w:pPr>
      <w:r>
        <w:separator/>
      </w:r>
    </w:p>
  </w:endnote>
  <w:endnote w:type="continuationSeparator" w:id="0">
    <w:p w14:paraId="27C3FFFC" w14:textId="77777777" w:rsidR="00B92D52" w:rsidRDefault="00B92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 w:name="DINPro-Regular">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5FA6D" w14:textId="77777777" w:rsidR="00B92D52" w:rsidRDefault="00B92D52">
      <w:pPr>
        <w:spacing w:line="240" w:lineRule="auto"/>
      </w:pPr>
      <w:r>
        <w:separator/>
      </w:r>
    </w:p>
  </w:footnote>
  <w:footnote w:type="continuationSeparator" w:id="0">
    <w:p w14:paraId="2A6E5E38" w14:textId="77777777" w:rsidR="00B92D52" w:rsidRDefault="00B92D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0BDD" w14:textId="77777777" w:rsidR="00E26D8E" w:rsidRDefault="008E38AB">
    <w:pPr>
      <w:jc w:val="center"/>
    </w:pPr>
    <w:r>
      <w:rPr>
        <w:noProof/>
        <w:lang w:val="tr-TR" w:eastAsia="tr-TR"/>
      </w:rPr>
      <w:drawing>
        <wp:inline distT="114300" distB="114300" distL="114300" distR="114300" wp14:anchorId="279656CA" wp14:editId="3D44A51F">
          <wp:extent cx="933450" cy="79057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933450" cy="7905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86A15"/>
    <w:multiLevelType w:val="hybridMultilevel"/>
    <w:tmpl w:val="4B74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8E"/>
    <w:rsid w:val="00003F13"/>
    <w:rsid w:val="00024EDD"/>
    <w:rsid w:val="00025A45"/>
    <w:rsid w:val="00030AB7"/>
    <w:rsid w:val="0004045A"/>
    <w:rsid w:val="00042C09"/>
    <w:rsid w:val="000526CE"/>
    <w:rsid w:val="00053ADD"/>
    <w:rsid w:val="000D0DE7"/>
    <w:rsid w:val="00102393"/>
    <w:rsid w:val="00111751"/>
    <w:rsid w:val="00136AB5"/>
    <w:rsid w:val="00150BE2"/>
    <w:rsid w:val="0016166F"/>
    <w:rsid w:val="001848DA"/>
    <w:rsid w:val="001B4643"/>
    <w:rsid w:val="001B6618"/>
    <w:rsid w:val="001F1675"/>
    <w:rsid w:val="001F1EBC"/>
    <w:rsid w:val="001F7566"/>
    <w:rsid w:val="00207218"/>
    <w:rsid w:val="00245B9E"/>
    <w:rsid w:val="0025586B"/>
    <w:rsid w:val="00262536"/>
    <w:rsid w:val="002A05D9"/>
    <w:rsid w:val="002A181B"/>
    <w:rsid w:val="002B4C2B"/>
    <w:rsid w:val="002D7CEE"/>
    <w:rsid w:val="002F4947"/>
    <w:rsid w:val="0030179C"/>
    <w:rsid w:val="003053D0"/>
    <w:rsid w:val="00320646"/>
    <w:rsid w:val="00357AC1"/>
    <w:rsid w:val="00381B6D"/>
    <w:rsid w:val="00397FD3"/>
    <w:rsid w:val="00426B3D"/>
    <w:rsid w:val="0045790E"/>
    <w:rsid w:val="00465545"/>
    <w:rsid w:val="00472C16"/>
    <w:rsid w:val="004A55AE"/>
    <w:rsid w:val="004D5A5F"/>
    <w:rsid w:val="004D6F11"/>
    <w:rsid w:val="004D6FF7"/>
    <w:rsid w:val="004F057D"/>
    <w:rsid w:val="004F4E53"/>
    <w:rsid w:val="00556B17"/>
    <w:rsid w:val="005778B0"/>
    <w:rsid w:val="00582181"/>
    <w:rsid w:val="005B135B"/>
    <w:rsid w:val="005B5718"/>
    <w:rsid w:val="005B6A31"/>
    <w:rsid w:val="005F3897"/>
    <w:rsid w:val="00617531"/>
    <w:rsid w:val="0062479C"/>
    <w:rsid w:val="00624908"/>
    <w:rsid w:val="00631A9D"/>
    <w:rsid w:val="00653DEA"/>
    <w:rsid w:val="006621BA"/>
    <w:rsid w:val="00667968"/>
    <w:rsid w:val="00672186"/>
    <w:rsid w:val="00677801"/>
    <w:rsid w:val="00684A9C"/>
    <w:rsid w:val="00697D09"/>
    <w:rsid w:val="006B0409"/>
    <w:rsid w:val="006D2451"/>
    <w:rsid w:val="007041F9"/>
    <w:rsid w:val="00704DA8"/>
    <w:rsid w:val="00727BDE"/>
    <w:rsid w:val="0074136D"/>
    <w:rsid w:val="00741608"/>
    <w:rsid w:val="007C0C2D"/>
    <w:rsid w:val="007C5154"/>
    <w:rsid w:val="00824E3D"/>
    <w:rsid w:val="00850DC2"/>
    <w:rsid w:val="008C094B"/>
    <w:rsid w:val="008E38AB"/>
    <w:rsid w:val="009546B9"/>
    <w:rsid w:val="009A3714"/>
    <w:rsid w:val="009C319D"/>
    <w:rsid w:val="009D1D8A"/>
    <w:rsid w:val="00A06FAE"/>
    <w:rsid w:val="00A33AB5"/>
    <w:rsid w:val="00A6732C"/>
    <w:rsid w:val="00A82CC2"/>
    <w:rsid w:val="00AB6E9A"/>
    <w:rsid w:val="00AC0984"/>
    <w:rsid w:val="00B13C6D"/>
    <w:rsid w:val="00B45048"/>
    <w:rsid w:val="00B82412"/>
    <w:rsid w:val="00B92D52"/>
    <w:rsid w:val="00BA2895"/>
    <w:rsid w:val="00BA7E82"/>
    <w:rsid w:val="00BB35C0"/>
    <w:rsid w:val="00BB5F85"/>
    <w:rsid w:val="00BC6BF7"/>
    <w:rsid w:val="00BF4152"/>
    <w:rsid w:val="00BF66D0"/>
    <w:rsid w:val="00C20C7F"/>
    <w:rsid w:val="00C31AB1"/>
    <w:rsid w:val="00C330D1"/>
    <w:rsid w:val="00C36F54"/>
    <w:rsid w:val="00C5539E"/>
    <w:rsid w:val="00C55F6B"/>
    <w:rsid w:val="00C57395"/>
    <w:rsid w:val="00C61550"/>
    <w:rsid w:val="00CC4265"/>
    <w:rsid w:val="00CD05E0"/>
    <w:rsid w:val="00CD3E27"/>
    <w:rsid w:val="00CE5333"/>
    <w:rsid w:val="00D06676"/>
    <w:rsid w:val="00D10340"/>
    <w:rsid w:val="00D16A1B"/>
    <w:rsid w:val="00DA5FA2"/>
    <w:rsid w:val="00E245B1"/>
    <w:rsid w:val="00E26D8E"/>
    <w:rsid w:val="00E35BB2"/>
    <w:rsid w:val="00E76358"/>
    <w:rsid w:val="00E91E4F"/>
    <w:rsid w:val="00EC5BE4"/>
    <w:rsid w:val="00EF05E1"/>
    <w:rsid w:val="00F65F47"/>
    <w:rsid w:val="00F76D53"/>
    <w:rsid w:val="00F85566"/>
    <w:rsid w:val="00F94487"/>
    <w:rsid w:val="00FA7295"/>
    <w:rsid w:val="00FA7B95"/>
    <w:rsid w:val="00FC24A0"/>
    <w:rsid w:val="00FC5F44"/>
    <w:rsid w:val="00FE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EF91"/>
  <w15:docId w15:val="{635EE79C-52B2-4890-AF0A-955866E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E38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8AB"/>
    <w:rPr>
      <w:rFonts w:ascii="Tahoma" w:hAnsi="Tahoma" w:cs="Tahoma"/>
      <w:sz w:val="16"/>
      <w:szCs w:val="16"/>
    </w:rPr>
  </w:style>
  <w:style w:type="paragraph" w:customStyle="1" w:styleId="Body">
    <w:name w:val="Body"/>
    <w:rsid w:val="009A371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character" w:styleId="Hyperlink">
    <w:name w:val="Hyperlink"/>
    <w:basedOn w:val="DefaultParagraphFont"/>
    <w:uiPriority w:val="99"/>
    <w:unhideWhenUsed/>
    <w:rsid w:val="005B6A31"/>
    <w:rPr>
      <w:color w:val="0000FF" w:themeColor="hyperlink"/>
      <w:u w:val="single"/>
    </w:rPr>
  </w:style>
  <w:style w:type="character" w:customStyle="1" w:styleId="UnresolvedMention1">
    <w:name w:val="Unresolved Mention1"/>
    <w:basedOn w:val="DefaultParagraphFont"/>
    <w:uiPriority w:val="99"/>
    <w:semiHidden/>
    <w:unhideWhenUsed/>
    <w:rsid w:val="005B6A31"/>
    <w:rPr>
      <w:color w:val="605E5C"/>
      <w:shd w:val="clear" w:color="auto" w:fill="E1DFDD"/>
    </w:rPr>
  </w:style>
  <w:style w:type="paragraph" w:styleId="NormalWeb">
    <w:name w:val="Normal (Web)"/>
    <w:basedOn w:val="Normal"/>
    <w:uiPriority w:val="99"/>
    <w:unhideWhenUsed/>
    <w:rsid w:val="004F4E5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Paragraph">
    <w:name w:val="List Paragraph"/>
    <w:basedOn w:val="Normal"/>
    <w:uiPriority w:val="34"/>
    <w:qFormat/>
    <w:rsid w:val="004F4E53"/>
    <w:pPr>
      <w:spacing w:line="240" w:lineRule="auto"/>
      <w:ind w:left="720"/>
      <w:contextualSpacing/>
    </w:pPr>
    <w:rPr>
      <w:rFonts w:asciiTheme="minorHAnsi" w:eastAsiaTheme="minorHAnsi" w:hAnsiTheme="minorHAnsi" w:cstheme="minorBidi"/>
      <w:sz w:val="24"/>
      <w:szCs w:val="24"/>
      <w:lang w:val="tr-TR"/>
    </w:rPr>
  </w:style>
  <w:style w:type="character" w:customStyle="1" w:styleId="apple-converted-space">
    <w:name w:val="apple-converted-space"/>
    <w:basedOn w:val="DefaultParagraphFont"/>
    <w:rsid w:val="004D6FF7"/>
  </w:style>
  <w:style w:type="paragraph" w:styleId="Header">
    <w:name w:val="header"/>
    <w:basedOn w:val="Normal"/>
    <w:link w:val="HeaderChar"/>
    <w:uiPriority w:val="99"/>
    <w:unhideWhenUsed/>
    <w:rsid w:val="00381B6D"/>
    <w:pPr>
      <w:tabs>
        <w:tab w:val="center" w:pos="4536"/>
        <w:tab w:val="right" w:pos="9072"/>
      </w:tabs>
      <w:spacing w:line="240" w:lineRule="auto"/>
    </w:pPr>
  </w:style>
  <w:style w:type="character" w:customStyle="1" w:styleId="HeaderChar">
    <w:name w:val="Header Char"/>
    <w:basedOn w:val="DefaultParagraphFont"/>
    <w:link w:val="Header"/>
    <w:uiPriority w:val="99"/>
    <w:rsid w:val="00381B6D"/>
  </w:style>
  <w:style w:type="paragraph" w:styleId="Footer">
    <w:name w:val="footer"/>
    <w:basedOn w:val="Normal"/>
    <w:link w:val="FooterChar"/>
    <w:uiPriority w:val="99"/>
    <w:unhideWhenUsed/>
    <w:rsid w:val="00381B6D"/>
    <w:pPr>
      <w:tabs>
        <w:tab w:val="center" w:pos="4536"/>
        <w:tab w:val="right" w:pos="9072"/>
      </w:tabs>
      <w:spacing w:line="240" w:lineRule="auto"/>
    </w:pPr>
  </w:style>
  <w:style w:type="character" w:customStyle="1" w:styleId="FooterChar">
    <w:name w:val="Footer Char"/>
    <w:basedOn w:val="DefaultParagraphFont"/>
    <w:link w:val="Footer"/>
    <w:uiPriority w:val="99"/>
    <w:rsid w:val="00381B6D"/>
  </w:style>
  <w:style w:type="character" w:styleId="Strong">
    <w:name w:val="Strong"/>
    <w:basedOn w:val="DefaultParagraphFont"/>
    <w:uiPriority w:val="22"/>
    <w:qFormat/>
    <w:rsid w:val="00A6732C"/>
    <w:rPr>
      <w:b/>
      <w:bCs/>
    </w:rPr>
  </w:style>
  <w:style w:type="character" w:customStyle="1" w:styleId="UnresolvedMention2">
    <w:name w:val="Unresolved Mention2"/>
    <w:basedOn w:val="DefaultParagraphFont"/>
    <w:uiPriority w:val="99"/>
    <w:semiHidden/>
    <w:unhideWhenUsed/>
    <w:rsid w:val="00A6732C"/>
    <w:rPr>
      <w:color w:val="605E5C"/>
      <w:shd w:val="clear" w:color="auto" w:fill="E1DFDD"/>
    </w:rPr>
  </w:style>
  <w:style w:type="paragraph" w:customStyle="1" w:styleId="right">
    <w:name w:val="right"/>
    <w:basedOn w:val="Normal"/>
    <w:rsid w:val="00F65F4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yperlink0">
    <w:name w:val="Hyperlink.0"/>
    <w:basedOn w:val="Hyperlink"/>
    <w:rsid w:val="00F65F47"/>
    <w:rPr>
      <w:color w:val="0563C1"/>
      <w:u w:val="single" w:color="0563C1"/>
    </w:rPr>
  </w:style>
  <w:style w:type="table" w:styleId="TableGrid">
    <w:name w:val="Table Grid"/>
    <w:basedOn w:val="TableNormal"/>
    <w:uiPriority w:val="59"/>
    <w:rsid w:val="00F65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C0C2D"/>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val="tr-TR" w:eastAsia="tr-TR"/>
    </w:rPr>
  </w:style>
  <w:style w:type="character" w:styleId="UnresolvedMention">
    <w:name w:val="Unresolved Mention"/>
    <w:basedOn w:val="DefaultParagraphFont"/>
    <w:uiPriority w:val="99"/>
    <w:semiHidden/>
    <w:unhideWhenUsed/>
    <w:rsid w:val="00D16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6642">
      <w:bodyDiv w:val="1"/>
      <w:marLeft w:val="0"/>
      <w:marRight w:val="0"/>
      <w:marTop w:val="0"/>
      <w:marBottom w:val="0"/>
      <w:divBdr>
        <w:top w:val="none" w:sz="0" w:space="0" w:color="auto"/>
        <w:left w:val="none" w:sz="0" w:space="0" w:color="auto"/>
        <w:bottom w:val="none" w:sz="0" w:space="0" w:color="auto"/>
        <w:right w:val="none" w:sz="0" w:space="0" w:color="auto"/>
      </w:divBdr>
    </w:div>
    <w:div w:id="119497753">
      <w:bodyDiv w:val="1"/>
      <w:marLeft w:val="0"/>
      <w:marRight w:val="0"/>
      <w:marTop w:val="0"/>
      <w:marBottom w:val="0"/>
      <w:divBdr>
        <w:top w:val="none" w:sz="0" w:space="0" w:color="auto"/>
        <w:left w:val="none" w:sz="0" w:space="0" w:color="auto"/>
        <w:bottom w:val="none" w:sz="0" w:space="0" w:color="auto"/>
        <w:right w:val="none" w:sz="0" w:space="0" w:color="auto"/>
      </w:divBdr>
    </w:div>
    <w:div w:id="505827821">
      <w:bodyDiv w:val="1"/>
      <w:marLeft w:val="0"/>
      <w:marRight w:val="0"/>
      <w:marTop w:val="0"/>
      <w:marBottom w:val="0"/>
      <w:divBdr>
        <w:top w:val="none" w:sz="0" w:space="0" w:color="auto"/>
        <w:left w:val="none" w:sz="0" w:space="0" w:color="auto"/>
        <w:bottom w:val="none" w:sz="0" w:space="0" w:color="auto"/>
        <w:right w:val="none" w:sz="0" w:space="0" w:color="auto"/>
      </w:divBdr>
    </w:div>
    <w:div w:id="780681485">
      <w:bodyDiv w:val="1"/>
      <w:marLeft w:val="0"/>
      <w:marRight w:val="0"/>
      <w:marTop w:val="0"/>
      <w:marBottom w:val="0"/>
      <w:divBdr>
        <w:top w:val="none" w:sz="0" w:space="0" w:color="auto"/>
        <w:left w:val="none" w:sz="0" w:space="0" w:color="auto"/>
        <w:bottom w:val="none" w:sz="0" w:space="0" w:color="auto"/>
        <w:right w:val="none" w:sz="0" w:space="0" w:color="auto"/>
      </w:divBdr>
    </w:div>
    <w:div w:id="1022631650">
      <w:bodyDiv w:val="1"/>
      <w:marLeft w:val="0"/>
      <w:marRight w:val="0"/>
      <w:marTop w:val="0"/>
      <w:marBottom w:val="0"/>
      <w:divBdr>
        <w:top w:val="none" w:sz="0" w:space="0" w:color="auto"/>
        <w:left w:val="none" w:sz="0" w:space="0" w:color="auto"/>
        <w:bottom w:val="none" w:sz="0" w:space="0" w:color="auto"/>
        <w:right w:val="none" w:sz="0" w:space="0" w:color="auto"/>
      </w:divBdr>
    </w:div>
    <w:div w:id="1442383233">
      <w:bodyDiv w:val="1"/>
      <w:marLeft w:val="0"/>
      <w:marRight w:val="0"/>
      <w:marTop w:val="0"/>
      <w:marBottom w:val="0"/>
      <w:divBdr>
        <w:top w:val="none" w:sz="0" w:space="0" w:color="auto"/>
        <w:left w:val="none" w:sz="0" w:space="0" w:color="auto"/>
        <w:bottom w:val="none" w:sz="0" w:space="0" w:color="auto"/>
        <w:right w:val="none" w:sz="0" w:space="0" w:color="auto"/>
      </w:divBdr>
    </w:div>
    <w:div w:id="1516266007">
      <w:bodyDiv w:val="1"/>
      <w:marLeft w:val="0"/>
      <w:marRight w:val="0"/>
      <w:marTop w:val="0"/>
      <w:marBottom w:val="0"/>
      <w:divBdr>
        <w:top w:val="none" w:sz="0" w:space="0" w:color="auto"/>
        <w:left w:val="none" w:sz="0" w:space="0" w:color="auto"/>
        <w:bottom w:val="none" w:sz="0" w:space="0" w:color="auto"/>
        <w:right w:val="none" w:sz="0" w:space="0" w:color="auto"/>
      </w:divBdr>
    </w:div>
    <w:div w:id="1656833827">
      <w:bodyDiv w:val="1"/>
      <w:marLeft w:val="0"/>
      <w:marRight w:val="0"/>
      <w:marTop w:val="0"/>
      <w:marBottom w:val="0"/>
      <w:divBdr>
        <w:top w:val="none" w:sz="0" w:space="0" w:color="auto"/>
        <w:left w:val="none" w:sz="0" w:space="0" w:color="auto"/>
        <w:bottom w:val="none" w:sz="0" w:space="0" w:color="auto"/>
        <w:right w:val="none" w:sz="0" w:space="0" w:color="auto"/>
      </w:divBdr>
    </w:div>
    <w:div w:id="1696662171">
      <w:bodyDiv w:val="1"/>
      <w:marLeft w:val="0"/>
      <w:marRight w:val="0"/>
      <w:marTop w:val="0"/>
      <w:marBottom w:val="0"/>
      <w:divBdr>
        <w:top w:val="none" w:sz="0" w:space="0" w:color="auto"/>
        <w:left w:val="none" w:sz="0" w:space="0" w:color="auto"/>
        <w:bottom w:val="none" w:sz="0" w:space="0" w:color="auto"/>
        <w:right w:val="none" w:sz="0" w:space="0" w:color="auto"/>
      </w:divBdr>
    </w:div>
    <w:div w:id="213949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settings" Target="settings.xml"/><Relationship Id="rId7" Type="http://schemas.openxmlformats.org/officeDocument/2006/relationships/hyperlink" Target="https://en.moca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553</Words>
  <Characters>3156</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SAHA Association</cp:lastModifiedBy>
  <cp:revision>7</cp:revision>
  <dcterms:created xsi:type="dcterms:W3CDTF">2019-10-24T08:15:00Z</dcterms:created>
  <dcterms:modified xsi:type="dcterms:W3CDTF">2019-10-24T12:21:00Z</dcterms:modified>
</cp:coreProperties>
</file>