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8C" w:rsidRDefault="0098738C">
      <w:pPr>
        <w:pStyle w:val="Body"/>
        <w:jc w:val="center"/>
        <w:rPr>
          <w:b/>
          <w:bCs/>
          <w:sz w:val="36"/>
          <w:szCs w:val="36"/>
        </w:rPr>
      </w:pPr>
      <w:bookmarkStart w:id="0" w:name="_GoBack"/>
      <w:bookmarkEnd w:id="0"/>
    </w:p>
    <w:p w:rsidR="0098738C" w:rsidRDefault="00C5098C">
      <w:pPr>
        <w:pStyle w:val="Body"/>
        <w:jc w:val="right"/>
        <w:rPr>
          <w:b/>
          <w:bCs/>
          <w:sz w:val="36"/>
          <w:szCs w:val="36"/>
        </w:rPr>
      </w:pPr>
      <w:r>
        <w:rPr>
          <w:sz w:val="20"/>
          <w:szCs w:val="20"/>
        </w:rPr>
        <w:t>21/ 03/ 2019</w:t>
      </w:r>
    </w:p>
    <w:p w:rsidR="0098738C" w:rsidRDefault="00C5098C">
      <w:pPr>
        <w:pStyle w:val="Body"/>
        <w:jc w:val="center"/>
        <w:rPr>
          <w:b/>
          <w:bCs/>
          <w:sz w:val="32"/>
          <w:szCs w:val="32"/>
        </w:rPr>
      </w:pPr>
      <w:r>
        <w:rPr>
          <w:b/>
          <w:bCs/>
          <w:sz w:val="32"/>
          <w:szCs w:val="32"/>
          <w:lang w:val="da-DK"/>
        </w:rPr>
        <w:t>SAHA Derne</w:t>
      </w:r>
      <w:r>
        <w:rPr>
          <w:b/>
          <w:bCs/>
          <w:sz w:val="32"/>
          <w:szCs w:val="32"/>
        </w:rPr>
        <w:t>ği</w:t>
      </w:r>
      <w:r>
        <w:rPr>
          <w:b/>
          <w:bCs/>
          <w:sz w:val="32"/>
          <w:szCs w:val="32"/>
          <w:lang w:val="fr-FR"/>
        </w:rPr>
        <w:t>’</w:t>
      </w:r>
      <w:r>
        <w:rPr>
          <w:b/>
          <w:bCs/>
          <w:sz w:val="32"/>
          <w:szCs w:val="32"/>
        </w:rPr>
        <w:t>nden</w:t>
      </w:r>
    </w:p>
    <w:p w:rsidR="0098738C" w:rsidRDefault="00C5098C">
      <w:pPr>
        <w:pStyle w:val="Body"/>
        <w:jc w:val="center"/>
        <w:rPr>
          <w:b/>
          <w:bCs/>
          <w:sz w:val="32"/>
          <w:szCs w:val="32"/>
        </w:rPr>
      </w:pPr>
      <w:r>
        <w:rPr>
          <w:b/>
          <w:bCs/>
          <w:sz w:val="32"/>
          <w:szCs w:val="32"/>
        </w:rPr>
        <w:t xml:space="preserve"> Hera Büyüktaşçıyan’ı</w:t>
      </w:r>
      <w:r>
        <w:rPr>
          <w:b/>
          <w:bCs/>
          <w:sz w:val="32"/>
          <w:szCs w:val="32"/>
          <w:lang w:val="de-DE"/>
        </w:rPr>
        <w:t>n Berlin</w:t>
      </w:r>
      <w:r>
        <w:rPr>
          <w:b/>
          <w:bCs/>
          <w:sz w:val="32"/>
          <w:szCs w:val="32"/>
          <w:lang w:val="fr-FR"/>
        </w:rPr>
        <w:t>’</w:t>
      </w:r>
      <w:r>
        <w:rPr>
          <w:b/>
          <w:bCs/>
          <w:sz w:val="32"/>
          <w:szCs w:val="32"/>
        </w:rPr>
        <w:t xml:space="preserve">de düzenlenen sergisine eser üretim </w:t>
      </w:r>
      <w:r>
        <w:rPr>
          <w:b/>
          <w:bCs/>
          <w:sz w:val="32"/>
          <w:szCs w:val="32"/>
          <w:lang w:val="pt-PT"/>
        </w:rPr>
        <w:t>deste</w:t>
      </w:r>
      <w:r>
        <w:rPr>
          <w:b/>
          <w:bCs/>
          <w:sz w:val="32"/>
          <w:szCs w:val="32"/>
        </w:rPr>
        <w:t>ği</w:t>
      </w:r>
    </w:p>
    <w:p w:rsidR="0098738C" w:rsidRDefault="0098738C">
      <w:pPr>
        <w:pStyle w:val="Body"/>
      </w:pPr>
    </w:p>
    <w:p w:rsidR="0098738C" w:rsidRDefault="00C5098C">
      <w:pPr>
        <w:pStyle w:val="Body"/>
        <w:rPr>
          <w:rFonts w:ascii="Calibri" w:eastAsia="Calibri" w:hAnsi="Calibri" w:cs="Calibri"/>
        </w:rPr>
      </w:pPr>
      <w:r>
        <w:rPr>
          <w:rFonts w:ascii="Calibri" w:eastAsia="Calibri" w:hAnsi="Calibri" w:cs="Calibri"/>
        </w:rPr>
        <w:t xml:space="preserve">Çağdaş sanatı desteklemek amacıyla faaliyetlerini sürdüren </w:t>
      </w:r>
      <w:r>
        <w:rPr>
          <w:rFonts w:ascii="Calibri" w:eastAsia="Calibri" w:hAnsi="Calibri" w:cs="Calibri"/>
          <w:b/>
          <w:bCs/>
          <w:lang w:val="da-DK"/>
        </w:rPr>
        <w:t>SAHA Derne</w:t>
      </w:r>
      <w:r>
        <w:rPr>
          <w:rFonts w:ascii="Calibri" w:eastAsia="Calibri" w:hAnsi="Calibri" w:cs="Calibri"/>
          <w:b/>
          <w:bCs/>
        </w:rPr>
        <w:t>ği</w:t>
      </w:r>
      <w:r>
        <w:rPr>
          <w:sz w:val="20"/>
          <w:szCs w:val="20"/>
        </w:rPr>
        <w:t xml:space="preserve">, </w:t>
      </w:r>
      <w:r>
        <w:rPr>
          <w:rFonts w:ascii="Calibri" w:eastAsia="Calibri" w:hAnsi="Calibri" w:cs="Calibri"/>
          <w:b/>
          <w:bCs/>
        </w:rPr>
        <w:t>Hera Büyüktaşçıyan</w:t>
      </w:r>
      <w:r>
        <w:rPr>
          <w:rFonts w:ascii="Calibri" w:eastAsia="Calibri" w:hAnsi="Calibri" w:cs="Calibri"/>
        </w:rPr>
        <w:t>’ın 29 Mart - 30 Haziran 2019</w:t>
      </w:r>
      <w:r>
        <w:rPr>
          <w:rFonts w:ascii="Calibri" w:eastAsia="Calibri" w:hAnsi="Calibri" w:cs="Calibri"/>
          <w:lang w:val="fr-FR"/>
        </w:rPr>
        <w:t>’</w:t>
      </w:r>
      <w:r>
        <w:rPr>
          <w:rFonts w:ascii="Calibri" w:eastAsia="Calibri" w:hAnsi="Calibri" w:cs="Calibri"/>
        </w:rPr>
        <w:t xml:space="preserve">da </w:t>
      </w:r>
      <w:r>
        <w:rPr>
          <w:rFonts w:ascii="Calibri" w:eastAsia="Calibri" w:hAnsi="Calibri" w:cs="Calibri"/>
          <w:b/>
          <w:bCs/>
          <w:lang w:val="de-DE"/>
        </w:rPr>
        <w:t>ifa - Galerie Berlin</w:t>
      </w:r>
      <w:r>
        <w:rPr>
          <w:rFonts w:ascii="Calibri" w:eastAsia="Calibri" w:hAnsi="Calibri" w:cs="Calibri"/>
          <w:lang w:val="fr-FR"/>
        </w:rPr>
        <w:t>’</w:t>
      </w:r>
      <w:r>
        <w:rPr>
          <w:rFonts w:ascii="Calibri" w:eastAsia="Calibri" w:hAnsi="Calibri" w:cs="Calibri"/>
        </w:rPr>
        <w:t xml:space="preserve">de </w:t>
      </w:r>
      <w:r>
        <w:rPr>
          <w:rFonts w:ascii="Calibri" w:eastAsia="Calibri" w:hAnsi="Calibri" w:cs="Calibri"/>
        </w:rPr>
        <w:t>düzenlenen “</w:t>
      </w:r>
      <w:r>
        <w:rPr>
          <w:rFonts w:ascii="Calibri" w:eastAsia="Calibri" w:hAnsi="Calibri" w:cs="Calibri"/>
        </w:rPr>
        <w:t>Neither on the Ground, nor in the Sky</w:t>
      </w:r>
      <w:r>
        <w:rPr>
          <w:rFonts w:ascii="Calibri" w:eastAsia="Calibri" w:hAnsi="Calibri" w:cs="Calibri"/>
        </w:rPr>
        <w:t>” başlıklı kişisel sergisine eser üretim desteği veriyor.</w:t>
      </w:r>
    </w:p>
    <w:p w:rsidR="0098738C" w:rsidRDefault="0098738C">
      <w:pPr>
        <w:pStyle w:val="Body"/>
        <w:rPr>
          <w:rFonts w:ascii="Calibri" w:eastAsia="Calibri" w:hAnsi="Calibri" w:cs="Calibri"/>
        </w:rPr>
      </w:pPr>
    </w:p>
    <w:p w:rsidR="0098738C" w:rsidRDefault="00C5098C">
      <w:pPr>
        <w:pStyle w:val="Body"/>
        <w:rPr>
          <w:rFonts w:ascii="Calibri" w:eastAsia="Calibri" w:hAnsi="Calibri" w:cs="Calibri"/>
        </w:rPr>
      </w:pPr>
      <w:r>
        <w:rPr>
          <w:rFonts w:ascii="Calibri" w:eastAsia="Calibri" w:hAnsi="Calibri" w:cs="Calibri"/>
        </w:rPr>
        <w:t>Göç, kültürel miras, aidiyet ve yer değiştirmenin anlamlarını şiirsel bir üslupla araştıran yeni eserlerlerden oluşan “</w:t>
      </w:r>
      <w:r>
        <w:rPr>
          <w:rFonts w:ascii="Calibri" w:eastAsia="Calibri" w:hAnsi="Calibri" w:cs="Calibri"/>
        </w:rPr>
        <w:t>Neither on the Ground, nor in</w:t>
      </w:r>
      <w:r>
        <w:rPr>
          <w:rFonts w:ascii="Calibri" w:eastAsia="Calibri" w:hAnsi="Calibri" w:cs="Calibri"/>
        </w:rPr>
        <w:t xml:space="preserve"> the Sky</w:t>
      </w:r>
      <w:r>
        <w:rPr>
          <w:rFonts w:ascii="Calibri" w:eastAsia="Calibri" w:hAnsi="Calibri" w:cs="Calibri"/>
        </w:rPr>
        <w:t>”, Berlin</w:t>
      </w:r>
      <w:r>
        <w:rPr>
          <w:rFonts w:ascii="Calibri" w:eastAsia="Calibri" w:hAnsi="Calibri" w:cs="Calibri"/>
          <w:lang w:val="fr-FR"/>
        </w:rPr>
        <w:t>’</w:t>
      </w:r>
      <w:r>
        <w:rPr>
          <w:rFonts w:ascii="Calibri" w:eastAsia="Calibri" w:hAnsi="Calibri" w:cs="Calibri"/>
        </w:rPr>
        <w:t>deki Bergama Müzesi</w:t>
      </w:r>
      <w:r>
        <w:rPr>
          <w:rFonts w:ascii="Calibri" w:eastAsia="Calibri" w:hAnsi="Calibri" w:cs="Calibri"/>
          <w:lang w:val="fr-FR"/>
        </w:rPr>
        <w:t>’</w:t>
      </w:r>
      <w:r>
        <w:rPr>
          <w:rFonts w:ascii="Calibri" w:eastAsia="Calibri" w:hAnsi="Calibri" w:cs="Calibri"/>
        </w:rPr>
        <w:t>nde yer alan İ</w:t>
      </w:r>
      <w:r>
        <w:rPr>
          <w:rFonts w:ascii="Calibri" w:eastAsia="Calibri" w:hAnsi="Calibri" w:cs="Calibri"/>
          <w:lang w:val="de-DE"/>
        </w:rPr>
        <w:t>skender Papa</w:t>
      </w:r>
      <w:r>
        <w:rPr>
          <w:rFonts w:ascii="Calibri" w:eastAsia="Calibri" w:hAnsi="Calibri" w:cs="Calibri"/>
        </w:rPr>
        <w:t>ğanı Mozaiği (160-150 BC) isimli yer mozaiğ</w:t>
      </w:r>
      <w:r>
        <w:rPr>
          <w:rFonts w:ascii="Calibri" w:eastAsia="Calibri" w:hAnsi="Calibri" w:cs="Calibri"/>
          <w:lang w:val="pt-PT"/>
        </w:rPr>
        <w:t>inden ilham al</w:t>
      </w:r>
      <w:r>
        <w:rPr>
          <w:rFonts w:ascii="Calibri" w:eastAsia="Calibri" w:hAnsi="Calibri" w:cs="Calibri"/>
        </w:rPr>
        <w:t>ıyor. Eski ve kolonyel eserlerin köken ve mülkiyetleri akademi ve müze çevrelerinde tartışılırken, Büyüktaşçıyan eserlerinde kayıp, kim</w:t>
      </w:r>
      <w:r>
        <w:rPr>
          <w:rFonts w:ascii="Calibri" w:eastAsia="Calibri" w:hAnsi="Calibri" w:cs="Calibri"/>
        </w:rPr>
        <w:t>lik ve tarih gibi evrensel anlayışlara dokunarak izleyiciyi zaman ve mekânın ötesinde bir yolculuğa çıkararak bu kavramları genişletiyor.</w:t>
      </w:r>
    </w:p>
    <w:p w:rsidR="0098738C" w:rsidRDefault="0098738C">
      <w:pPr>
        <w:pStyle w:val="Body"/>
        <w:rPr>
          <w:rFonts w:ascii="Calibri" w:eastAsia="Calibri" w:hAnsi="Calibri" w:cs="Calibri"/>
        </w:rPr>
      </w:pPr>
    </w:p>
    <w:p w:rsidR="0098738C" w:rsidRDefault="00C5098C">
      <w:pPr>
        <w:pStyle w:val="Body"/>
        <w:rPr>
          <w:rFonts w:ascii="Calibri" w:eastAsia="Calibri" w:hAnsi="Calibri" w:cs="Calibri"/>
        </w:rPr>
      </w:pPr>
      <w:r>
        <w:rPr>
          <w:rFonts w:ascii="Calibri" w:eastAsia="Calibri" w:hAnsi="Calibri" w:cs="Calibri"/>
        </w:rPr>
        <w:t>Serginin ismi, Bergama kazı alanı çevresindeki, köprü üstüne inşa edilmiş, yer ve gök arasında asılı kalmış, adeta bi</w:t>
      </w:r>
      <w:r>
        <w:rPr>
          <w:rFonts w:ascii="Calibri" w:eastAsia="Calibri" w:hAnsi="Calibri" w:cs="Calibri"/>
        </w:rPr>
        <w:t>r kuş gibi tünemiş evlerin yer aldığı bölgeye gönderme yapıyor. İ</w:t>
      </w:r>
      <w:r>
        <w:rPr>
          <w:rFonts w:ascii="Calibri" w:eastAsia="Calibri" w:hAnsi="Calibri" w:cs="Calibri"/>
          <w:lang w:val="da-DK"/>
        </w:rPr>
        <w:t>skender papa</w:t>
      </w:r>
      <w:r>
        <w:rPr>
          <w:rFonts w:ascii="Calibri" w:eastAsia="Calibri" w:hAnsi="Calibri" w:cs="Calibri"/>
        </w:rPr>
        <w:t>ğanı motifi ise sergide yer alan bütün işlerde yankı buluyor. Papağan, bu güçlü ve görkemli şehrin, geçmişinin izlerini de içinde barındıran kalabalık bir kente dönüşümüne tanıklı</w:t>
      </w:r>
      <w:r>
        <w:rPr>
          <w:rFonts w:ascii="Calibri" w:eastAsia="Calibri" w:hAnsi="Calibri" w:cs="Calibri"/>
        </w:rPr>
        <w:t>k ediyor. Bu bağlamda değiş</w:t>
      </w:r>
      <w:r>
        <w:rPr>
          <w:rFonts w:ascii="Calibri" w:eastAsia="Calibri" w:hAnsi="Calibri" w:cs="Calibri"/>
        </w:rPr>
        <w:t>ime tan</w:t>
      </w:r>
      <w:r>
        <w:rPr>
          <w:rFonts w:ascii="Calibri" w:eastAsia="Calibri" w:hAnsi="Calibri" w:cs="Calibri"/>
        </w:rPr>
        <w:t>ıklık eden kuş, zaman ve mekân içinde, ne yerde ne gökte, ne geçmiş</w:t>
      </w:r>
      <w:r>
        <w:rPr>
          <w:rFonts w:ascii="Calibri" w:eastAsia="Calibri" w:hAnsi="Calibri" w:cs="Calibri"/>
          <w:lang w:val="it-IT"/>
        </w:rPr>
        <w:t xml:space="preserve">te ne de </w:t>
      </w:r>
      <w:r>
        <w:rPr>
          <w:rFonts w:ascii="Calibri" w:eastAsia="Calibri" w:hAnsi="Calibri" w:cs="Calibri"/>
        </w:rPr>
        <w:t>şimdi, belirsiz bir zamanda bulunuyor.</w:t>
      </w:r>
    </w:p>
    <w:p w:rsidR="0098738C" w:rsidRDefault="0098738C">
      <w:pPr>
        <w:pStyle w:val="Body"/>
        <w:rPr>
          <w:rFonts w:ascii="Calibri" w:eastAsia="Calibri" w:hAnsi="Calibri" w:cs="Calibri"/>
        </w:rPr>
      </w:pPr>
    </w:p>
    <w:p w:rsidR="0098738C" w:rsidRDefault="00C5098C">
      <w:pPr>
        <w:pStyle w:val="Body"/>
        <w:rPr>
          <w:rFonts w:ascii="Calibri" w:eastAsia="Calibri" w:hAnsi="Calibri" w:cs="Calibri"/>
        </w:rPr>
      </w:pPr>
      <w:r>
        <w:rPr>
          <w:rFonts w:ascii="Calibri" w:eastAsia="Calibri" w:hAnsi="Calibri" w:cs="Calibri"/>
        </w:rPr>
        <w:t>Büyüktaşçıyan, video, heykel ve karışık teknik enstalasyon çalışmalarıyla “</w:t>
      </w:r>
      <w:r>
        <w:rPr>
          <w:rFonts w:ascii="Calibri" w:eastAsia="Calibri" w:hAnsi="Calibri" w:cs="Calibri"/>
        </w:rPr>
        <w:t>Neither on the Ground, nor in t</w:t>
      </w:r>
      <w:r>
        <w:rPr>
          <w:rFonts w:ascii="Calibri" w:eastAsia="Calibri" w:hAnsi="Calibri" w:cs="Calibri"/>
        </w:rPr>
        <w:t>he Sky</w:t>
      </w:r>
      <w:r>
        <w:rPr>
          <w:rFonts w:ascii="Calibri" w:eastAsia="Calibri" w:hAnsi="Calibri" w:cs="Calibri"/>
        </w:rPr>
        <w:t>” başlıklı bu sergide doğrusal olmayan bir geçicilik ve belirsiz bir alan sunarak izleyiciyi tarihte bir yolculuğa çıkarıp günümüze geri döndürüyor.</w:t>
      </w: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p w:rsidR="0098738C" w:rsidRDefault="0098738C">
      <w:pPr>
        <w:pStyle w:val="Body"/>
        <w:rPr>
          <w:sz w:val="20"/>
          <w:szCs w:val="20"/>
        </w:rPr>
      </w:pPr>
    </w:p>
    <w:tbl>
      <w:tblPr>
        <w:tblW w:w="91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69"/>
      </w:tblGrid>
      <w:tr w:rsidR="0098738C">
        <w:trPr>
          <w:trHeight w:val="2853"/>
        </w:trPr>
        <w:tc>
          <w:tcPr>
            <w:tcW w:w="9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738C" w:rsidRDefault="00C5098C">
            <w:pPr>
              <w:pStyle w:val="Body"/>
              <w:rPr>
                <w:b/>
                <w:bCs/>
                <w:sz w:val="18"/>
                <w:szCs w:val="18"/>
              </w:rPr>
            </w:pPr>
            <w:r>
              <w:rPr>
                <w:b/>
                <w:bCs/>
                <w:sz w:val="18"/>
                <w:szCs w:val="18"/>
              </w:rPr>
              <w:t>Hera Büyüktaşçıyan Hakkında</w:t>
            </w:r>
          </w:p>
          <w:p w:rsidR="0098738C" w:rsidRDefault="00C5098C">
            <w:pPr>
              <w:pStyle w:val="Body"/>
              <w:spacing w:line="240" w:lineRule="auto"/>
              <w:rPr>
                <w:sz w:val="18"/>
                <w:szCs w:val="18"/>
              </w:rPr>
            </w:pPr>
            <w:r>
              <w:rPr>
                <w:sz w:val="18"/>
                <w:szCs w:val="18"/>
              </w:rPr>
              <w:t xml:space="preserve">Sanatçı Marmara Üniversitesi Güzel Sanatlar Fakültesi </w:t>
            </w:r>
            <w:r>
              <w:rPr>
                <w:sz w:val="18"/>
                <w:szCs w:val="18"/>
              </w:rPr>
              <w:t>Resim Bölümü’nden 2006</w:t>
            </w:r>
            <w:r>
              <w:rPr>
                <w:sz w:val="18"/>
                <w:szCs w:val="18"/>
                <w:lang w:val="fr-FR"/>
              </w:rPr>
              <w:t>’</w:t>
            </w:r>
            <w:r>
              <w:rPr>
                <w:sz w:val="18"/>
                <w:szCs w:val="18"/>
              </w:rPr>
              <w:t>da mezun oldu. İşlerinde kimlik, hafıza, zaman ve mekân ile hayali bir bağ kurmak amacıyla öteki olma durumunu bulunmama ve görünmezlik kavramlarıyla bir araya getirerek vurgular. Yerel mitlerden, tarihi ve ikonografik unsurlardan ya</w:t>
            </w:r>
            <w:r>
              <w:rPr>
                <w:sz w:val="18"/>
                <w:szCs w:val="18"/>
              </w:rPr>
              <w:t>rarlanarak, öteki için yeni bir anlatı olanağı oluşturur. Katıldığı sergilerden bazıları</w:t>
            </w:r>
            <w:r>
              <w:rPr>
                <w:sz w:val="18"/>
                <w:szCs w:val="18"/>
              </w:rPr>
              <w:t xml:space="preserve">: Underneath the Arches, Napoli, </w:t>
            </w:r>
            <w:r>
              <w:rPr>
                <w:sz w:val="18"/>
                <w:szCs w:val="18"/>
              </w:rPr>
              <w:t xml:space="preserve">İtalya (2018); Dhaka Art Summit, Dhaka, Bengaldeş </w:t>
            </w:r>
            <w:r>
              <w:rPr>
                <w:sz w:val="18"/>
                <w:szCs w:val="18"/>
              </w:rPr>
              <w:t>(2018); FIAC, Hors les Murs, Jardin des Tuileries, Paris, Fransa (2017); Write Injuri</w:t>
            </w:r>
            <w:r>
              <w:rPr>
                <w:sz w:val="18"/>
                <w:szCs w:val="18"/>
              </w:rPr>
              <w:t>es on Sand and Kindness in Marble, Green Art Gallery, Dubai, BAE (2017); Freundschaftsspiel Istanbul: Freiburg, Musum fur Neue Kunst, Almanya (2016); A Particular Scenario, Scenario II, The Optometry Room, Corridor Project Space, Amsterdam, Hollanda (2016)</w:t>
            </w:r>
            <w:r>
              <w:rPr>
                <w:sz w:val="18"/>
                <w:szCs w:val="18"/>
              </w:rPr>
              <w:t xml:space="preserve">; Once There was a Country, Heidelberger Kunstverein, Almanya (2015); Istanbul: Passion, Joy, Fury, MAXXI, Roma, Italya (2015); Tuzlu Su, 14. </w:t>
            </w:r>
            <w:r>
              <w:rPr>
                <w:sz w:val="18"/>
                <w:szCs w:val="18"/>
              </w:rPr>
              <w:t>İstanbul Bienali, Türkiye (2015); Armenity, Ermenistan Pavyonu, 56. Venedik Bienali, Italya (2015).</w:t>
            </w:r>
          </w:p>
          <w:p w:rsidR="0098738C" w:rsidRDefault="0098738C">
            <w:pPr>
              <w:pStyle w:val="Body"/>
              <w:spacing w:line="240" w:lineRule="auto"/>
              <w:jc w:val="center"/>
            </w:pPr>
          </w:p>
        </w:tc>
      </w:tr>
    </w:tbl>
    <w:p w:rsidR="0098738C" w:rsidRDefault="0098738C">
      <w:pPr>
        <w:pStyle w:val="Body"/>
        <w:widowControl w:val="0"/>
        <w:spacing w:line="240" w:lineRule="auto"/>
        <w:rPr>
          <w:sz w:val="20"/>
          <w:szCs w:val="20"/>
        </w:rPr>
      </w:pPr>
    </w:p>
    <w:p w:rsidR="0098738C" w:rsidRDefault="0098738C">
      <w:pPr>
        <w:pStyle w:val="Body"/>
        <w:rPr>
          <w:sz w:val="20"/>
          <w:szCs w:val="20"/>
        </w:rPr>
      </w:pPr>
    </w:p>
    <w:p w:rsidR="0098738C" w:rsidRDefault="0098738C">
      <w:pPr>
        <w:pStyle w:val="Body"/>
      </w:pPr>
    </w:p>
    <w:tbl>
      <w:tblPr>
        <w:tblW w:w="9029"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29"/>
      </w:tblGrid>
      <w:tr w:rsidR="0098738C">
        <w:trPr>
          <w:trHeight w:val="2276"/>
        </w:trPr>
        <w:tc>
          <w:tcPr>
            <w:tcW w:w="90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98738C" w:rsidRDefault="00C5098C">
            <w:pPr>
              <w:pStyle w:val="Body"/>
              <w:rPr>
                <w:b/>
                <w:bCs/>
                <w:sz w:val="18"/>
                <w:szCs w:val="18"/>
              </w:rPr>
            </w:pPr>
            <w:r>
              <w:rPr>
                <w:b/>
                <w:bCs/>
                <w:sz w:val="18"/>
                <w:szCs w:val="18"/>
                <w:lang w:val="da-DK"/>
              </w:rPr>
              <w:t>SAHA Dern</w:t>
            </w:r>
            <w:r>
              <w:rPr>
                <w:b/>
                <w:bCs/>
                <w:sz w:val="18"/>
                <w:szCs w:val="18"/>
                <w:lang w:val="da-DK"/>
              </w:rPr>
              <w:t>e</w:t>
            </w:r>
            <w:r>
              <w:rPr>
                <w:b/>
                <w:bCs/>
                <w:sz w:val="18"/>
                <w:szCs w:val="18"/>
              </w:rPr>
              <w:t>ği</w:t>
            </w:r>
          </w:p>
          <w:p w:rsidR="0098738C" w:rsidRDefault="00C5098C">
            <w:pPr>
              <w:pStyle w:val="Body"/>
              <w:rPr>
                <w:sz w:val="18"/>
                <w:szCs w:val="18"/>
              </w:rPr>
            </w:pPr>
            <w:r>
              <w:rPr>
                <w:sz w:val="18"/>
                <w:szCs w:val="18"/>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w:t>
            </w:r>
            <w:r>
              <w:rPr>
                <w:sz w:val="18"/>
                <w:szCs w:val="18"/>
              </w:rPr>
              <w:t>elere karşılıksız destek veriyor. Evrensel değerlere saygılı ve demokratik duruşuyla, Türkiye çağdaş sanatı için özgür bir “saha” oluşturulmasını misyon ediniyor.</w:t>
            </w:r>
          </w:p>
          <w:p w:rsidR="0098738C" w:rsidRDefault="0098738C">
            <w:pPr>
              <w:pStyle w:val="Body"/>
              <w:rPr>
                <w:sz w:val="18"/>
                <w:szCs w:val="18"/>
              </w:rPr>
            </w:pPr>
          </w:p>
          <w:p w:rsidR="0098738C" w:rsidRDefault="00C5098C">
            <w:pPr>
              <w:pStyle w:val="Body"/>
              <w:jc w:val="center"/>
              <w:rPr>
                <w:rStyle w:val="Hyperlink0"/>
                <w:color w:val="0070C0"/>
                <w:sz w:val="18"/>
                <w:szCs w:val="18"/>
                <w:u w:color="0070C0"/>
              </w:rPr>
            </w:pPr>
            <w:hyperlink r:id="rId7" w:history="1">
              <w:r>
                <w:rPr>
                  <w:rStyle w:val="Hyperlink0"/>
                  <w:color w:val="0070C0"/>
                  <w:sz w:val="18"/>
                  <w:szCs w:val="18"/>
                  <w:u w:color="0070C0"/>
                </w:rPr>
                <w:t>www.saha.org.tr</w:t>
              </w:r>
            </w:hyperlink>
          </w:p>
          <w:p w:rsidR="0098738C" w:rsidRDefault="00C5098C">
            <w:pPr>
              <w:pStyle w:val="Body"/>
              <w:jc w:val="center"/>
              <w:rPr>
                <w:rStyle w:val="Hyperlink0"/>
                <w:color w:val="0070C0"/>
                <w:sz w:val="18"/>
                <w:szCs w:val="18"/>
                <w:u w:color="0070C0"/>
              </w:rPr>
            </w:pPr>
            <w:hyperlink r:id="rId8" w:history="1">
              <w:r>
                <w:rPr>
                  <w:rStyle w:val="Hyperlink0"/>
                  <w:color w:val="0070C0"/>
                  <w:sz w:val="18"/>
                  <w:szCs w:val="18"/>
                  <w:u w:color="0070C0"/>
                </w:rPr>
                <w:t>facebook.com/SAHA-Dernegi</w:t>
              </w:r>
            </w:hyperlink>
          </w:p>
          <w:p w:rsidR="0098738C" w:rsidRDefault="00C5098C">
            <w:pPr>
              <w:pStyle w:val="Body"/>
              <w:jc w:val="center"/>
              <w:rPr>
                <w:rStyle w:val="Hyperlink0"/>
                <w:color w:val="0070C0"/>
                <w:sz w:val="18"/>
                <w:szCs w:val="18"/>
                <w:u w:color="0070C0"/>
              </w:rPr>
            </w:pPr>
            <w:hyperlink r:id="rId9" w:history="1">
              <w:r>
                <w:rPr>
                  <w:rStyle w:val="Hyperlink0"/>
                  <w:color w:val="0070C0"/>
                  <w:sz w:val="18"/>
                  <w:szCs w:val="18"/>
                  <w:u w:color="0070C0"/>
                </w:rPr>
                <w:t>twitter.com/SAHA</w:t>
              </w:r>
            </w:hyperlink>
          </w:p>
          <w:p w:rsidR="0098738C" w:rsidRDefault="00C5098C">
            <w:pPr>
              <w:pStyle w:val="Body"/>
              <w:jc w:val="center"/>
            </w:pPr>
            <w:r>
              <w:rPr>
                <w:rStyle w:val="Hyperlink0"/>
                <w:color w:val="0070C0"/>
                <w:sz w:val="18"/>
                <w:szCs w:val="18"/>
                <w:u w:color="0070C0"/>
                <w:lang w:val="sv-SE"/>
              </w:rPr>
              <w:t>instagram.com/sahadernegi/</w:t>
            </w:r>
          </w:p>
        </w:tc>
      </w:tr>
    </w:tbl>
    <w:p w:rsidR="0098738C" w:rsidRDefault="0098738C">
      <w:pPr>
        <w:pStyle w:val="Body"/>
        <w:widowControl w:val="0"/>
        <w:spacing w:line="240" w:lineRule="auto"/>
        <w:ind w:left="100" w:hanging="100"/>
      </w:pPr>
    </w:p>
    <w:p w:rsidR="0098738C" w:rsidRDefault="0098738C">
      <w:pPr>
        <w:pStyle w:val="Body"/>
      </w:pPr>
    </w:p>
    <w:sectPr w:rsidR="0098738C">
      <w:headerReference w:type="default" r:id="rId10"/>
      <w:footerReference w:type="default" r:id="rId11"/>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5098C">
      <w:r>
        <w:separator/>
      </w:r>
    </w:p>
  </w:endnote>
  <w:endnote w:type="continuationSeparator" w:id="0">
    <w:p w:rsidR="00000000" w:rsidRDefault="00C5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38C" w:rsidRDefault="0098738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5098C">
      <w:r>
        <w:separator/>
      </w:r>
    </w:p>
  </w:footnote>
  <w:footnote w:type="continuationSeparator" w:id="0">
    <w:p w:rsidR="00000000" w:rsidRDefault="00C50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38C" w:rsidRDefault="00C5098C">
    <w:pPr>
      <w:pStyle w:val="Body"/>
      <w:jc w:val="center"/>
    </w:pPr>
    <w:r>
      <w:rPr>
        <w:noProof/>
      </w:rPr>
      <w:drawing>
        <wp:inline distT="0" distB="0" distL="0" distR="0">
          <wp:extent cx="1110814" cy="11049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rcRect/>
                  <a:stretch>
                    <a:fillRect/>
                  </a:stretch>
                </pic:blipFill>
                <pic:spPr>
                  <a:xfrm>
                    <a:off x="0" y="0"/>
                    <a:ext cx="1110814" cy="11049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8738C"/>
    <w:rsid w:val="0098738C"/>
    <w:rsid w:val="00C5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Hyperlink"/>
    <w:rPr>
      <w:u w:val="single"/>
    </w:rPr>
  </w:style>
  <w:style w:type="paragraph" w:styleId="BalloonText">
    <w:name w:val="Balloon Text"/>
    <w:basedOn w:val="Normal"/>
    <w:link w:val="BalloonTextChar"/>
    <w:uiPriority w:val="99"/>
    <w:semiHidden/>
    <w:unhideWhenUsed/>
    <w:rsid w:val="00C5098C"/>
    <w:rPr>
      <w:rFonts w:ascii="Tahoma" w:hAnsi="Tahoma" w:cs="Tahoma"/>
      <w:sz w:val="16"/>
      <w:szCs w:val="16"/>
    </w:rPr>
  </w:style>
  <w:style w:type="character" w:customStyle="1" w:styleId="BalloonTextChar">
    <w:name w:val="Balloon Text Char"/>
    <w:basedOn w:val="DefaultParagraphFont"/>
    <w:link w:val="BalloonText"/>
    <w:uiPriority w:val="99"/>
    <w:semiHidden/>
    <w:rsid w:val="00C50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Hyperlink"/>
    <w:rPr>
      <w:u w:val="single"/>
    </w:rPr>
  </w:style>
  <w:style w:type="paragraph" w:styleId="BalloonText">
    <w:name w:val="Balloon Text"/>
    <w:basedOn w:val="Normal"/>
    <w:link w:val="BalloonTextChar"/>
    <w:uiPriority w:val="99"/>
    <w:semiHidden/>
    <w:unhideWhenUsed/>
    <w:rsid w:val="00C5098C"/>
    <w:rPr>
      <w:rFonts w:ascii="Tahoma" w:hAnsi="Tahoma" w:cs="Tahoma"/>
      <w:sz w:val="16"/>
      <w:szCs w:val="16"/>
    </w:rPr>
  </w:style>
  <w:style w:type="character" w:customStyle="1" w:styleId="BalloonTextChar">
    <w:name w:val="Balloon Text Char"/>
    <w:basedOn w:val="DefaultParagraphFont"/>
    <w:link w:val="BalloonText"/>
    <w:uiPriority w:val="99"/>
    <w:semiHidden/>
    <w:rsid w:val="00C50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acebook.com/SAHA-Derneg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ha.org.t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witter.com/SAH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2941</Characters>
  <Application>Microsoft Office Word</Application>
  <DocSecurity>4</DocSecurity>
  <Lines>24</Lines>
  <Paragraphs>6</Paragraphs>
  <ScaleCrop>false</ScaleCrop>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Nazli Yayla</cp:lastModifiedBy>
  <cp:revision>2</cp:revision>
  <dcterms:created xsi:type="dcterms:W3CDTF">2019-04-11T09:21:00Z</dcterms:created>
  <dcterms:modified xsi:type="dcterms:W3CDTF">2019-04-11T09:21:00Z</dcterms:modified>
</cp:coreProperties>
</file>