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a-DK"/>
        </w:rPr>
        <w:t>SAHA Derne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ğ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i,</w:t>
      </w:r>
    </w:p>
    <w:p>
      <w:pPr>
        <w:pStyle w:val="Body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Nil Yalter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in Museum Ludwig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deki ki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ş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isel sergisine yay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ı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n ve kamusal program deste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ğ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i veriyor.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Body"/>
        <w:spacing w:after="0" w:line="276" w:lineRule="auto"/>
        <w:rPr>
          <w:color w:val="000000"/>
          <w:u w:color="000000"/>
        </w:rPr>
      </w:pP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a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da</w:t>
      </w:r>
      <w:r>
        <w:rPr>
          <w:color w:val="000000"/>
          <w:u w:color="000000"/>
          <w:rtl w:val="0"/>
        </w:rPr>
        <w:t xml:space="preserve">ş </w:t>
      </w:r>
      <w:r>
        <w:rPr>
          <w:color w:val="000000"/>
          <w:u w:color="000000"/>
          <w:rtl w:val="0"/>
        </w:rPr>
        <w:t>sanat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desteklemek amac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yla faaliyetlerini s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rd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  <w:lang w:val="de-DE"/>
        </w:rPr>
        <w:t>ren SAHA Derne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i, Nil Yalter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in 9 Mart - 2 Haziran 2019 tarihlerinde K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ln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de Museum Ludwig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de d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 xml:space="preserve">zenlenen </w:t>
      </w:r>
      <w:r>
        <w:rPr>
          <w:b w:val="1"/>
          <w:bCs w:val="1"/>
          <w:color w:val="000000"/>
          <w:u w:color="000000"/>
          <w:rtl w:val="0"/>
        </w:rPr>
        <w:t>“Ş</w:t>
      </w:r>
      <w:r>
        <w:rPr>
          <w:b w:val="1"/>
          <w:bCs w:val="1"/>
          <w:color w:val="000000"/>
          <w:u w:color="000000"/>
          <w:rtl w:val="0"/>
          <w:lang w:val="nl-NL"/>
        </w:rPr>
        <w:t>u Gurbetlik Zor Zanaat Zor</w:t>
      </w:r>
      <w:r>
        <w:rPr>
          <w:b w:val="1"/>
          <w:bCs w:val="1"/>
          <w:color w:val="000000"/>
          <w:u w:color="000000"/>
          <w:rtl w:val="0"/>
        </w:rPr>
        <w:t>”</w:t>
      </w:r>
      <w:r>
        <w:rPr>
          <w:color w:val="000000"/>
          <w:u w:color="000000"/>
          <w:rtl w:val="0"/>
        </w:rPr>
        <w:t xml:space="preserve"> adl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ki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isel sergisine yay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 ve kamusal program deste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i veriyor.</w:t>
      </w:r>
      <w:r>
        <w:rPr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</w:rPr>
        <w:t>Nil Yalter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 xml:space="preserve">in </w:t>
      </w:r>
      <w:r>
        <w:rPr>
          <w:b w:val="1"/>
          <w:bCs w:val="1"/>
          <w:color w:val="000000"/>
          <w:u w:color="000000"/>
          <w:rtl w:val="0"/>
        </w:rPr>
        <w:t>“Ş</w:t>
      </w:r>
      <w:r>
        <w:rPr>
          <w:b w:val="1"/>
          <w:bCs w:val="1"/>
          <w:color w:val="000000"/>
          <w:u w:color="000000"/>
          <w:rtl w:val="0"/>
          <w:lang w:val="nl-NL"/>
        </w:rPr>
        <w:t>u Gurbetlik Zor Zanaat Zor</w:t>
      </w:r>
      <w:r>
        <w:rPr>
          <w:b w:val="1"/>
          <w:bCs w:val="1"/>
          <w:color w:val="000000"/>
          <w:u w:color="000000"/>
          <w:rtl w:val="0"/>
        </w:rPr>
        <w:t xml:space="preserve">” </w:t>
      </w:r>
      <w:r>
        <w:rPr>
          <w:color w:val="000000"/>
          <w:u w:color="000000"/>
          <w:rtl w:val="0"/>
        </w:rPr>
        <w:t>sergisi</w:t>
      </w:r>
      <w:r>
        <w:rPr>
          <w:b w:val="1"/>
          <w:bCs w:val="1"/>
          <w:color w:val="000000"/>
          <w:u w:color="000000"/>
          <w:rtl w:val="0"/>
        </w:rPr>
        <w:t xml:space="preserve">, </w:t>
      </w:r>
      <w:r>
        <w:rPr>
          <w:color w:val="000000"/>
          <w:u w:color="000000"/>
          <w:rtl w:val="0"/>
        </w:rPr>
        <w:t>sanat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 farkl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nemlerinden 20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den fazla eserini bir araya getiriyor. Serginin Ria Kersting edit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rl</w:t>
      </w:r>
      <w:r>
        <w:rPr>
          <w:color w:val="000000"/>
          <w:u w:color="000000"/>
          <w:rtl w:val="0"/>
        </w:rPr>
        <w:t>üğü</w:t>
      </w:r>
      <w:r>
        <w:rPr>
          <w:color w:val="000000"/>
          <w:u w:color="000000"/>
          <w:rtl w:val="0"/>
        </w:rPr>
        <w:t>nde haz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rlanan, 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ns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z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ü </w:t>
      </w:r>
      <w:r>
        <w:rPr>
          <w:color w:val="000000"/>
          <w:u w:color="000000"/>
          <w:rtl w:val="0"/>
        </w:rPr>
        <w:t>Y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lmaz Dziewior ve Tom Eccles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in yazd</w:t>
      </w:r>
      <w:r>
        <w:rPr>
          <w:color w:val="000000"/>
          <w:u w:color="000000"/>
          <w:rtl w:val="0"/>
        </w:rPr>
        <w:t>ığı</w:t>
      </w:r>
      <w:r>
        <w:rPr>
          <w:color w:val="000000"/>
          <w:u w:color="000000"/>
          <w:rtl w:val="0"/>
        </w:rPr>
        <w:t xml:space="preserve">, </w:t>
      </w:r>
      <w:r>
        <w:rPr>
          <w:color w:val="000000"/>
          <w:u w:color="000000"/>
          <w:rtl w:val="0"/>
          <w:lang w:val="de-DE"/>
        </w:rPr>
        <w:t>Ö</w:t>
      </w:r>
      <w:r>
        <w:rPr>
          <w:color w:val="000000"/>
          <w:u w:color="000000"/>
          <w:rtl w:val="0"/>
        </w:rPr>
        <w:t>v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l Durmu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o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  <w:lang w:val="fr-FR"/>
        </w:rPr>
        <w:t>lu, Fabienne Dumont, Lauren Cornell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in makalelerinin yan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s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  <w:lang w:val="nl-NL"/>
        </w:rPr>
        <w:t xml:space="preserve">ra Kersting </w:t>
      </w:r>
      <w:r>
        <w:rPr>
          <w:color w:val="000000"/>
          <w:u w:color="000000"/>
          <w:rtl w:val="0"/>
        </w:rPr>
        <w:t xml:space="preserve">– </w:t>
      </w:r>
      <w:r>
        <w:rPr>
          <w:color w:val="000000"/>
          <w:u w:color="000000"/>
          <w:rtl w:val="0"/>
        </w:rPr>
        <w:t>Yalter aras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nda ger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ekle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en s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yle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inin yer ald</w:t>
      </w:r>
      <w:r>
        <w:rPr>
          <w:color w:val="000000"/>
          <w:u w:color="000000"/>
          <w:rtl w:val="0"/>
        </w:rPr>
        <w:t xml:space="preserve">ığı </w:t>
      </w:r>
      <w:r>
        <w:rPr>
          <w:color w:val="000000"/>
          <w:u w:color="000000"/>
          <w:rtl w:val="0"/>
        </w:rPr>
        <w:t>yay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  <w:lang w:val="pt-PT"/>
        </w:rPr>
        <w:t>n SAHA deste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iyle haz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rlan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yor. Ayr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ca SAHA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 destek verdi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  <w:lang w:val="pt-PT"/>
        </w:rPr>
        <w:t>i kamusal program kapsam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nda</w:t>
      </w:r>
      <w:r>
        <w:rPr>
          <w:b w:val="1"/>
          <w:bCs w:val="1"/>
          <w:color w:val="000000"/>
          <w:u w:color="000000"/>
          <w:rtl w:val="0"/>
        </w:rPr>
        <w:t xml:space="preserve"> </w:t>
      </w:r>
      <w:r>
        <w:rPr>
          <w:color w:val="000000"/>
          <w:u w:color="000000"/>
          <w:rtl w:val="0"/>
        </w:rPr>
        <w:t>sanat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n sergisine ek olarak </w:t>
      </w:r>
      <w:r>
        <w:rPr>
          <w:color w:val="000000"/>
          <w:u w:color="000000"/>
          <w:rtl w:val="0"/>
        </w:rPr>
        <w:t>“Ş</w:t>
      </w:r>
      <w:r>
        <w:rPr>
          <w:color w:val="000000"/>
          <w:u w:color="000000"/>
          <w:rtl w:val="0"/>
        </w:rPr>
        <w:t>u Gurbetlik Zor Zanaat Zor/Duvarlar</w:t>
      </w:r>
      <w:r>
        <w:rPr>
          <w:color w:val="000000"/>
          <w:u w:color="000000"/>
          <w:rtl w:val="0"/>
        </w:rPr>
        <w:t xml:space="preserve">” </w:t>
      </w:r>
      <w:r>
        <w:rPr>
          <w:color w:val="000000"/>
          <w:u w:color="000000"/>
          <w:rtl w:val="0"/>
        </w:rPr>
        <w:t>isimli poster serisi K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ln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de g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sterilmeye devam ediyor. T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rk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 xml:space="preserve">e bir 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iirden al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lanan </w:t>
      </w:r>
      <w:r>
        <w:rPr>
          <w:color w:val="000000"/>
          <w:u w:color="000000"/>
          <w:rtl w:val="0"/>
        </w:rPr>
        <w:t>“Ş</w:t>
      </w:r>
      <w:r>
        <w:rPr>
          <w:color w:val="000000"/>
          <w:u w:color="000000"/>
          <w:rtl w:val="0"/>
          <w:lang w:val="nl-NL"/>
        </w:rPr>
        <w:t>u Gurbetlik Zor Zanaat Zor</w:t>
      </w:r>
      <w:r>
        <w:rPr>
          <w:color w:val="000000"/>
          <w:u w:color="000000"/>
          <w:rtl w:val="0"/>
        </w:rPr>
        <w:t xml:space="preserve">” </w:t>
      </w:r>
      <w:r>
        <w:rPr>
          <w:color w:val="000000"/>
          <w:u w:color="000000"/>
          <w:rtl w:val="0"/>
        </w:rPr>
        <w:t>sat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r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sanat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>lar ya da ilgili muhitlerde ikamet eden insanlar ve bu muhitlerde s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k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a konu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ulan dillerden olan Almanca, T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rk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e, Arap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a, Rus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a ya da Leh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e dillerinde posterlere yaz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yor.</w:t>
      </w:r>
    </w:p>
    <w:p>
      <w:pPr>
        <w:pStyle w:val="Body"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br w:type="textWrapping"/>
      </w:r>
      <w:r>
        <w:rPr>
          <w:color w:val="000000"/>
          <w:u w:color="000000"/>
          <w:rtl w:val="0"/>
        </w:rPr>
        <w:t xml:space="preserve">Nil Yalter, sergiye ismini veren </w:t>
      </w:r>
      <w:r>
        <w:rPr>
          <w:b w:val="1"/>
          <w:bCs w:val="1"/>
          <w:color w:val="000000"/>
          <w:u w:color="000000"/>
          <w:rtl w:val="0"/>
        </w:rPr>
        <w:t>“Ş</w:t>
      </w:r>
      <w:r>
        <w:rPr>
          <w:b w:val="1"/>
          <w:bCs w:val="1"/>
          <w:color w:val="000000"/>
          <w:u w:color="000000"/>
          <w:rtl w:val="0"/>
          <w:lang w:val="nl-NL"/>
        </w:rPr>
        <w:t>u Gurbetlik Zor Zanaat Zor</w:t>
      </w:r>
      <w:r>
        <w:rPr>
          <w:b w:val="1"/>
          <w:bCs w:val="1"/>
          <w:color w:val="000000"/>
          <w:u w:color="000000"/>
          <w:rtl w:val="0"/>
        </w:rPr>
        <w:t xml:space="preserve">” </w:t>
      </w:r>
      <w:r>
        <w:rPr>
          <w:color w:val="000000"/>
          <w:u w:color="000000"/>
          <w:rtl w:val="0"/>
        </w:rPr>
        <w:t>ba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l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kl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eserinde toplumsal a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 xml:space="preserve">dan 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nemli olan, ayn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zamanda s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rg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nde ya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amak ve kad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nlar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 rol</w:t>
      </w:r>
      <w:r>
        <w:rPr>
          <w:color w:val="000000"/>
          <w:u w:color="000000"/>
          <w:rtl w:val="0"/>
        </w:rPr>
        <w:t xml:space="preserve">ü </w:t>
      </w:r>
      <w:r>
        <w:rPr>
          <w:color w:val="000000"/>
          <w:u w:color="000000"/>
          <w:rtl w:val="0"/>
        </w:rPr>
        <w:t>gibi konular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inceliyor. Sanat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>, sosyal a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>dan u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 xml:space="preserve">ta bulunan gruplarla, 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zellikle kendisinin de eseriyle seslerini duyurdu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u g</w:t>
      </w:r>
      <w:r>
        <w:rPr>
          <w:color w:val="000000"/>
          <w:u w:color="000000"/>
          <w:rtl w:val="0"/>
        </w:rPr>
        <w:t xml:space="preserve">öç </w:t>
      </w:r>
      <w:r>
        <w:rPr>
          <w:color w:val="000000"/>
          <w:u w:color="000000"/>
          <w:rtl w:val="0"/>
        </w:rPr>
        <w:t>eden i</w:t>
      </w:r>
      <w:r>
        <w:rPr>
          <w:color w:val="000000"/>
          <w:u w:color="000000"/>
          <w:rtl w:val="0"/>
        </w:rPr>
        <w:t>çç</w:t>
      </w:r>
      <w:r>
        <w:rPr>
          <w:color w:val="000000"/>
          <w:u w:color="000000"/>
          <w:rtl w:val="0"/>
        </w:rPr>
        <w:t>ilerle ilgileniyor. Yalter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in medya ara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lar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bir arada kullanarak olu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turdu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u eserleri bir T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rk aktivistin mahk</w:t>
      </w:r>
      <w:r>
        <w:rPr>
          <w:color w:val="000000"/>
          <w:u w:color="000000"/>
          <w:rtl w:val="0"/>
          <w:lang w:val="fr-FR"/>
        </w:rPr>
        <w:t>û</w:t>
      </w:r>
      <w:r>
        <w:rPr>
          <w:color w:val="000000"/>
          <w:u w:color="000000"/>
          <w:rtl w:val="0"/>
        </w:rPr>
        <w:t>miyeti, bir kad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 hapishanesindeki g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nl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k ya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am ya da misafir i</w:t>
      </w:r>
      <w:r>
        <w:rPr>
          <w:color w:val="000000"/>
          <w:u w:color="000000"/>
          <w:rtl w:val="0"/>
        </w:rPr>
        <w:t>şç</w:t>
      </w:r>
      <w:r>
        <w:rPr>
          <w:color w:val="000000"/>
          <w:u w:color="000000"/>
          <w:rtl w:val="0"/>
        </w:rPr>
        <w:t>ilerin ya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am ko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ullar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gibi genelde g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ncel siyasi olaylara ve toplumsal durumlara bir tepki niteli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inde. Bu a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>dan dil, bununla birlikte Orta Do</w:t>
      </w:r>
      <w:r>
        <w:rPr>
          <w:color w:val="000000"/>
          <w:u w:color="000000"/>
          <w:rtl w:val="0"/>
        </w:rPr>
        <w:t>ğ</w:t>
      </w:r>
      <w:r>
        <w:rPr>
          <w:color w:val="000000"/>
          <w:u w:color="000000"/>
          <w:rtl w:val="0"/>
        </w:rPr>
        <w:t>u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dan, T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rkiye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den ve Bat</w:t>
      </w:r>
      <w:r>
        <w:rPr>
          <w:color w:val="000000"/>
          <w:u w:color="000000"/>
          <w:rtl w:val="0"/>
        </w:rPr>
        <w:t xml:space="preserve">ı </w:t>
      </w:r>
      <w:r>
        <w:rPr>
          <w:color w:val="000000"/>
          <w:u w:color="000000"/>
          <w:rtl w:val="0"/>
        </w:rPr>
        <w:t>Avrupa</w:t>
      </w:r>
      <w:r>
        <w:rPr>
          <w:color w:val="000000"/>
          <w:u w:color="000000"/>
          <w:rtl w:val="0"/>
          <w:lang w:val="fr-FR"/>
        </w:rPr>
        <w:t>’</w:t>
      </w:r>
      <w:r>
        <w:rPr>
          <w:color w:val="000000"/>
          <w:u w:color="000000"/>
          <w:rtl w:val="0"/>
        </w:rPr>
        <w:t>dan k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lt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rel etkiler sanat</w:t>
      </w:r>
      <w:r>
        <w:rPr>
          <w:color w:val="000000"/>
          <w:u w:color="000000"/>
          <w:rtl w:val="0"/>
        </w:rPr>
        <w:t xml:space="preserve">çı </w:t>
      </w:r>
      <w:r>
        <w:rPr>
          <w:color w:val="000000"/>
          <w:u w:color="000000"/>
          <w:rtl w:val="0"/>
        </w:rPr>
        <w:t>i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 xml:space="preserve">in </w:t>
      </w:r>
      <w:r>
        <w:rPr>
          <w:color w:val="000000"/>
          <w:u w:color="000000"/>
          <w:rtl w:val="0"/>
        </w:rPr>
        <w:t>ö</w:t>
      </w:r>
      <w:r>
        <w:rPr>
          <w:color w:val="000000"/>
          <w:u w:color="000000"/>
          <w:rtl w:val="0"/>
        </w:rPr>
        <w:t>nemli bir role b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r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yor.</w:t>
      </w:r>
      <w:r>
        <w:rPr>
          <w:rtl w:val="0"/>
        </w:rPr>
        <w:t xml:space="preserve"> </w:t>
      </w:r>
      <w:r>
        <w:rPr>
          <w:color w:val="000000"/>
          <w:u w:color="000000"/>
          <w:rtl w:val="0"/>
        </w:rPr>
        <w:t>Sanat</w:t>
      </w:r>
      <w:r>
        <w:rPr>
          <w:color w:val="000000"/>
          <w:u w:color="000000"/>
          <w:rtl w:val="0"/>
        </w:rPr>
        <w:t xml:space="preserve">çı </w:t>
      </w:r>
      <w:r>
        <w:rPr>
          <w:color w:val="000000"/>
          <w:u w:color="000000"/>
          <w:rtl w:val="0"/>
        </w:rPr>
        <w:t>ba</w:t>
      </w:r>
      <w:r>
        <w:rPr>
          <w:color w:val="000000"/>
          <w:u w:color="000000"/>
          <w:rtl w:val="0"/>
        </w:rPr>
        <w:t>şı</w:t>
      </w:r>
      <w:r>
        <w:rPr>
          <w:color w:val="000000"/>
          <w:u w:color="000000"/>
          <w:rtl w:val="0"/>
        </w:rPr>
        <w:t>ndan beri, i</w:t>
      </w:r>
      <w:r>
        <w:rPr>
          <w:color w:val="000000"/>
          <w:u w:color="000000"/>
          <w:rtl w:val="0"/>
        </w:rPr>
        <w:t>ç</w:t>
      </w:r>
      <w:r>
        <w:rPr>
          <w:color w:val="000000"/>
          <w:u w:color="000000"/>
          <w:rtl w:val="0"/>
        </w:rPr>
        <w:t>ine k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smen g</w:t>
      </w:r>
      <w:r>
        <w:rPr>
          <w:color w:val="000000"/>
          <w:u w:color="000000"/>
          <w:rtl w:val="0"/>
        </w:rPr>
        <w:t>öç</w:t>
      </w:r>
      <w:r>
        <w:rPr>
          <w:color w:val="000000"/>
          <w:u w:color="000000"/>
          <w:rtl w:val="0"/>
        </w:rPr>
        <w:t>men ve e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cinsel perspektiflerin de kar</w:t>
      </w:r>
      <w:r>
        <w:rPr>
          <w:color w:val="000000"/>
          <w:u w:color="000000"/>
          <w:rtl w:val="0"/>
        </w:rPr>
        <w:t>ış</w:t>
      </w:r>
      <w:r>
        <w:rPr>
          <w:color w:val="000000"/>
          <w:u w:color="000000"/>
          <w:rtl w:val="0"/>
        </w:rPr>
        <w:t>t</w:t>
      </w:r>
      <w:r>
        <w:rPr>
          <w:color w:val="000000"/>
          <w:u w:color="000000"/>
          <w:rtl w:val="0"/>
        </w:rPr>
        <w:t xml:space="preserve">ığı </w:t>
      </w:r>
      <w:r>
        <w:rPr>
          <w:color w:val="000000"/>
          <w:u w:color="000000"/>
          <w:rtl w:val="0"/>
        </w:rPr>
        <w:t>feminist sorularla me</w:t>
      </w:r>
      <w:r>
        <w:rPr>
          <w:color w:val="000000"/>
          <w:u w:color="000000"/>
          <w:rtl w:val="0"/>
        </w:rPr>
        <w:t>ş</w:t>
      </w:r>
      <w:r>
        <w:rPr>
          <w:color w:val="000000"/>
          <w:u w:color="000000"/>
          <w:rtl w:val="0"/>
        </w:rPr>
        <w:t>gul olur. Tam da bu nedenle sanat</w:t>
      </w:r>
      <w:r>
        <w:rPr>
          <w:color w:val="000000"/>
          <w:u w:color="000000"/>
          <w:rtl w:val="0"/>
        </w:rPr>
        <w:t>çı</w:t>
      </w:r>
      <w:r>
        <w:rPr>
          <w:color w:val="000000"/>
          <w:u w:color="000000"/>
          <w:rtl w:val="0"/>
        </w:rPr>
        <w:t>n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>n eseri, bug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n her zamankinden daha da g</w:t>
      </w:r>
      <w:r>
        <w:rPr>
          <w:color w:val="000000"/>
          <w:u w:color="000000"/>
          <w:rtl w:val="0"/>
        </w:rPr>
        <w:t>ü</w:t>
      </w:r>
      <w:r>
        <w:rPr>
          <w:color w:val="000000"/>
          <w:u w:color="000000"/>
          <w:rtl w:val="0"/>
        </w:rPr>
        <w:t>ncel bir durumda bulunmaktad</w:t>
      </w:r>
      <w:r>
        <w:rPr>
          <w:color w:val="000000"/>
          <w:u w:color="000000"/>
          <w:rtl w:val="0"/>
        </w:rPr>
        <w:t>ı</w:t>
      </w:r>
      <w:r>
        <w:rPr>
          <w:color w:val="000000"/>
          <w:u w:color="000000"/>
          <w:rtl w:val="0"/>
        </w:rPr>
        <w:t xml:space="preserve">r. </w:t>
      </w:r>
    </w:p>
    <w:p>
      <w:pPr>
        <w:pStyle w:val="Body"/>
        <w:rPr>
          <w:color w:val="000000"/>
          <w:u w:color="000000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rPr>
          <w:b w:val="1"/>
          <w:bCs w:val="1"/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da-DK"/>
        </w:rPr>
        <w:t>SAHA Derne</w:t>
      </w:r>
      <w:r>
        <w:rPr>
          <w:b w:val="1"/>
          <w:bCs w:val="1"/>
          <w:color w:val="000000"/>
          <w:sz w:val="20"/>
          <w:szCs w:val="20"/>
          <w:u w:color="000000"/>
          <w:rtl w:val="0"/>
        </w:rPr>
        <w:t>ğ</w:t>
      </w:r>
      <w:r>
        <w:rPr>
          <w:b w:val="1"/>
          <w:bCs w:val="1"/>
          <w:color w:val="000000"/>
          <w:sz w:val="20"/>
          <w:szCs w:val="20"/>
          <w:u w:color="000000"/>
          <w:rtl w:val="0"/>
        </w:rPr>
        <w:t xml:space="preserve">i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</w:rPr>
        <w:t>K</w:t>
      </w:r>
      <w:r>
        <w:rPr>
          <w:color w:val="000000"/>
          <w:sz w:val="20"/>
          <w:szCs w:val="20"/>
          <w:u w:color="000000"/>
          <w:rtl w:val="0"/>
        </w:rPr>
        <w:t>â</w:t>
      </w:r>
      <w:r>
        <w:rPr>
          <w:color w:val="000000"/>
          <w:sz w:val="20"/>
          <w:szCs w:val="20"/>
          <w:u w:color="000000"/>
          <w:rtl w:val="0"/>
        </w:rPr>
        <w:t>r amac</w:t>
      </w:r>
      <w:r>
        <w:rPr>
          <w:color w:val="000000"/>
          <w:sz w:val="20"/>
          <w:szCs w:val="20"/>
          <w:u w:color="000000"/>
          <w:rtl w:val="0"/>
        </w:rPr>
        <w:t xml:space="preserve">ı </w:t>
      </w:r>
      <w:r>
        <w:rPr>
          <w:color w:val="000000"/>
          <w:sz w:val="20"/>
          <w:szCs w:val="20"/>
          <w:u w:color="000000"/>
          <w:rtl w:val="0"/>
        </w:rPr>
        <w:t>g</w:t>
      </w:r>
      <w:r>
        <w:rPr>
          <w:color w:val="000000"/>
          <w:sz w:val="20"/>
          <w:szCs w:val="20"/>
          <w:u w:color="000000"/>
          <w:rtl w:val="0"/>
        </w:rPr>
        <w:t>ü</w:t>
      </w:r>
      <w:r>
        <w:rPr>
          <w:color w:val="000000"/>
          <w:sz w:val="20"/>
          <w:szCs w:val="20"/>
          <w:u w:color="000000"/>
          <w:rtl w:val="0"/>
        </w:rPr>
        <w:t>tmeyen bir sivil toplum kurulu</w:t>
      </w:r>
      <w:r>
        <w:rPr>
          <w:color w:val="000000"/>
          <w:sz w:val="20"/>
          <w:szCs w:val="20"/>
          <w:u w:color="000000"/>
          <w:rtl w:val="0"/>
        </w:rPr>
        <w:t>ş</w:t>
      </w:r>
      <w:r>
        <w:rPr>
          <w:color w:val="000000"/>
          <w:sz w:val="20"/>
          <w:szCs w:val="20"/>
          <w:u w:color="000000"/>
          <w:rtl w:val="0"/>
        </w:rPr>
        <w:t xml:space="preserve">u olarak, </w:t>
      </w:r>
      <w:r>
        <w:rPr>
          <w:color w:val="000000"/>
          <w:sz w:val="20"/>
          <w:szCs w:val="20"/>
          <w:u w:color="000000"/>
          <w:rtl w:val="0"/>
        </w:rPr>
        <w:t>ç</w:t>
      </w:r>
      <w:r>
        <w:rPr>
          <w:color w:val="000000"/>
          <w:sz w:val="20"/>
          <w:szCs w:val="20"/>
          <w:u w:color="000000"/>
          <w:rtl w:val="0"/>
        </w:rPr>
        <w:t>a</w:t>
      </w:r>
      <w:r>
        <w:rPr>
          <w:color w:val="000000"/>
          <w:sz w:val="20"/>
          <w:szCs w:val="20"/>
          <w:u w:color="000000"/>
          <w:rtl w:val="0"/>
        </w:rPr>
        <w:t>ğ</w:t>
      </w:r>
      <w:r>
        <w:rPr>
          <w:color w:val="000000"/>
          <w:sz w:val="20"/>
          <w:szCs w:val="20"/>
          <w:u w:color="000000"/>
          <w:rtl w:val="0"/>
        </w:rPr>
        <w:t>da</w:t>
      </w:r>
      <w:r>
        <w:rPr>
          <w:color w:val="000000"/>
          <w:sz w:val="20"/>
          <w:szCs w:val="20"/>
          <w:u w:color="000000"/>
          <w:rtl w:val="0"/>
        </w:rPr>
        <w:t xml:space="preserve">ş </w:t>
      </w:r>
      <w:r>
        <w:rPr>
          <w:color w:val="000000"/>
          <w:sz w:val="20"/>
          <w:szCs w:val="20"/>
          <w:u w:color="000000"/>
          <w:rtl w:val="0"/>
        </w:rPr>
        <w:t>sanat</w:t>
      </w:r>
      <w:r>
        <w:rPr>
          <w:color w:val="000000"/>
          <w:sz w:val="20"/>
          <w:szCs w:val="20"/>
          <w:u w:color="000000"/>
          <w:rtl w:val="0"/>
        </w:rPr>
        <w:t xml:space="preserve">ı </w:t>
      </w:r>
      <w:r>
        <w:rPr>
          <w:color w:val="000000"/>
          <w:sz w:val="20"/>
          <w:szCs w:val="20"/>
          <w:u w:color="000000"/>
          <w:rtl w:val="0"/>
        </w:rPr>
        <w:t>destekleme amac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nda birle</w:t>
      </w:r>
      <w:r>
        <w:rPr>
          <w:color w:val="000000"/>
          <w:sz w:val="20"/>
          <w:szCs w:val="20"/>
          <w:u w:color="000000"/>
          <w:rtl w:val="0"/>
        </w:rPr>
        <w:t>ş</w:t>
      </w:r>
      <w:r>
        <w:rPr>
          <w:color w:val="000000"/>
          <w:sz w:val="20"/>
          <w:szCs w:val="20"/>
          <w:u w:color="000000"/>
          <w:rtl w:val="0"/>
        </w:rPr>
        <w:t>en bir grup sanatsever taraf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ndan 2011 y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l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nda kuruldu. Dernek, T</w:t>
      </w:r>
      <w:r>
        <w:rPr>
          <w:color w:val="000000"/>
          <w:sz w:val="20"/>
          <w:szCs w:val="20"/>
          <w:u w:color="000000"/>
          <w:rtl w:val="0"/>
        </w:rPr>
        <w:t>ü</w:t>
      </w:r>
      <w:r>
        <w:rPr>
          <w:color w:val="000000"/>
          <w:sz w:val="20"/>
          <w:szCs w:val="20"/>
          <w:u w:color="000000"/>
          <w:rtl w:val="0"/>
        </w:rPr>
        <w:t xml:space="preserve">rkiye </w:t>
      </w:r>
      <w:r>
        <w:rPr>
          <w:color w:val="000000"/>
          <w:sz w:val="20"/>
          <w:szCs w:val="20"/>
          <w:u w:color="000000"/>
          <w:rtl w:val="0"/>
        </w:rPr>
        <w:t>ç</w:t>
      </w:r>
      <w:r>
        <w:rPr>
          <w:color w:val="000000"/>
          <w:sz w:val="20"/>
          <w:szCs w:val="20"/>
          <w:u w:color="000000"/>
          <w:rtl w:val="0"/>
        </w:rPr>
        <w:t>a</w:t>
      </w:r>
      <w:r>
        <w:rPr>
          <w:color w:val="000000"/>
          <w:sz w:val="20"/>
          <w:szCs w:val="20"/>
          <w:u w:color="000000"/>
          <w:rtl w:val="0"/>
        </w:rPr>
        <w:t>ğ</w:t>
      </w:r>
      <w:r>
        <w:rPr>
          <w:color w:val="000000"/>
          <w:sz w:val="20"/>
          <w:szCs w:val="20"/>
          <w:u w:color="000000"/>
          <w:rtl w:val="0"/>
        </w:rPr>
        <w:t>da</w:t>
      </w:r>
      <w:r>
        <w:rPr>
          <w:color w:val="000000"/>
          <w:sz w:val="20"/>
          <w:szCs w:val="20"/>
          <w:u w:color="000000"/>
          <w:rtl w:val="0"/>
        </w:rPr>
        <w:t xml:space="preserve">ş </w:t>
      </w:r>
      <w:r>
        <w:rPr>
          <w:color w:val="000000"/>
          <w:sz w:val="20"/>
          <w:szCs w:val="20"/>
          <w:u w:color="000000"/>
          <w:rtl w:val="0"/>
        </w:rPr>
        <w:t>sanat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n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n tan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n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rl</w:t>
      </w:r>
      <w:r>
        <w:rPr>
          <w:color w:val="000000"/>
          <w:sz w:val="20"/>
          <w:szCs w:val="20"/>
          <w:u w:color="000000"/>
          <w:rtl w:val="0"/>
        </w:rPr>
        <w:t>ığı</w:t>
      </w:r>
      <w:r>
        <w:rPr>
          <w:color w:val="000000"/>
          <w:sz w:val="20"/>
          <w:szCs w:val="20"/>
          <w:u w:color="000000"/>
          <w:rtl w:val="0"/>
        </w:rPr>
        <w:t>n</w:t>
      </w:r>
      <w:r>
        <w:rPr>
          <w:color w:val="000000"/>
          <w:sz w:val="20"/>
          <w:szCs w:val="20"/>
          <w:u w:color="000000"/>
          <w:rtl w:val="0"/>
        </w:rPr>
        <w:t xml:space="preserve">ı </w:t>
      </w:r>
      <w:r>
        <w:rPr>
          <w:color w:val="000000"/>
          <w:sz w:val="20"/>
          <w:szCs w:val="20"/>
          <w:u w:color="000000"/>
          <w:rtl w:val="0"/>
        </w:rPr>
        <w:t>ve bilinirli</w:t>
      </w:r>
      <w:r>
        <w:rPr>
          <w:color w:val="000000"/>
          <w:sz w:val="20"/>
          <w:szCs w:val="20"/>
          <w:u w:color="000000"/>
          <w:rtl w:val="0"/>
        </w:rPr>
        <w:t>ğ</w:t>
      </w:r>
      <w:r>
        <w:rPr>
          <w:color w:val="000000"/>
          <w:sz w:val="20"/>
          <w:szCs w:val="20"/>
          <w:u w:color="000000"/>
          <w:rtl w:val="0"/>
        </w:rPr>
        <w:t>ini art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rmak amac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yla, bu do</w:t>
      </w:r>
      <w:r>
        <w:rPr>
          <w:color w:val="000000"/>
          <w:sz w:val="20"/>
          <w:szCs w:val="20"/>
          <w:u w:color="000000"/>
          <w:rtl w:val="0"/>
        </w:rPr>
        <w:t>ğ</w:t>
      </w:r>
      <w:r>
        <w:rPr>
          <w:color w:val="000000"/>
          <w:sz w:val="20"/>
          <w:szCs w:val="20"/>
          <w:u w:color="000000"/>
          <w:rtl w:val="0"/>
        </w:rPr>
        <w:t>rultudaki projelere kar</w:t>
      </w:r>
      <w:r>
        <w:rPr>
          <w:color w:val="000000"/>
          <w:sz w:val="20"/>
          <w:szCs w:val="20"/>
          <w:u w:color="000000"/>
          <w:rtl w:val="0"/>
        </w:rPr>
        <w:t>şı</w:t>
      </w:r>
      <w:r>
        <w:rPr>
          <w:color w:val="000000"/>
          <w:sz w:val="20"/>
          <w:szCs w:val="20"/>
          <w:u w:color="000000"/>
          <w:rtl w:val="0"/>
        </w:rPr>
        <w:t>l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ks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z destek veriyor. Evrensel de</w:t>
      </w:r>
      <w:r>
        <w:rPr>
          <w:color w:val="000000"/>
          <w:sz w:val="20"/>
          <w:szCs w:val="20"/>
          <w:u w:color="000000"/>
          <w:rtl w:val="0"/>
        </w:rPr>
        <w:t>ğ</w:t>
      </w:r>
      <w:r>
        <w:rPr>
          <w:color w:val="000000"/>
          <w:sz w:val="20"/>
          <w:szCs w:val="20"/>
          <w:u w:color="000000"/>
          <w:rtl w:val="0"/>
        </w:rPr>
        <w:t>erlere sayg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l</w:t>
      </w:r>
      <w:r>
        <w:rPr>
          <w:color w:val="000000"/>
          <w:sz w:val="20"/>
          <w:szCs w:val="20"/>
          <w:u w:color="000000"/>
          <w:rtl w:val="0"/>
        </w:rPr>
        <w:t xml:space="preserve">ı </w:t>
      </w:r>
      <w:r>
        <w:rPr>
          <w:color w:val="000000"/>
          <w:sz w:val="20"/>
          <w:szCs w:val="20"/>
          <w:u w:color="000000"/>
          <w:rtl w:val="0"/>
        </w:rPr>
        <w:t>ve demokratik duru</w:t>
      </w:r>
      <w:r>
        <w:rPr>
          <w:color w:val="000000"/>
          <w:sz w:val="20"/>
          <w:szCs w:val="20"/>
          <w:u w:color="000000"/>
          <w:rtl w:val="0"/>
        </w:rPr>
        <w:t>ş</w:t>
      </w:r>
      <w:r>
        <w:rPr>
          <w:color w:val="000000"/>
          <w:sz w:val="20"/>
          <w:szCs w:val="20"/>
          <w:u w:color="000000"/>
          <w:rtl w:val="0"/>
        </w:rPr>
        <w:t>uyla, T</w:t>
      </w:r>
      <w:r>
        <w:rPr>
          <w:color w:val="000000"/>
          <w:sz w:val="20"/>
          <w:szCs w:val="20"/>
          <w:u w:color="000000"/>
          <w:rtl w:val="0"/>
        </w:rPr>
        <w:t>ü</w:t>
      </w:r>
      <w:r>
        <w:rPr>
          <w:color w:val="000000"/>
          <w:sz w:val="20"/>
          <w:szCs w:val="20"/>
          <w:u w:color="000000"/>
          <w:rtl w:val="0"/>
        </w:rPr>
        <w:t xml:space="preserve">rkiye </w:t>
      </w:r>
      <w:r>
        <w:rPr>
          <w:color w:val="000000"/>
          <w:sz w:val="20"/>
          <w:szCs w:val="20"/>
          <w:u w:color="000000"/>
          <w:rtl w:val="0"/>
        </w:rPr>
        <w:t>ç</w:t>
      </w:r>
      <w:r>
        <w:rPr>
          <w:color w:val="000000"/>
          <w:sz w:val="20"/>
          <w:szCs w:val="20"/>
          <w:u w:color="000000"/>
          <w:rtl w:val="0"/>
        </w:rPr>
        <w:t>a</w:t>
      </w:r>
      <w:r>
        <w:rPr>
          <w:color w:val="000000"/>
          <w:sz w:val="20"/>
          <w:szCs w:val="20"/>
          <w:u w:color="000000"/>
          <w:rtl w:val="0"/>
        </w:rPr>
        <w:t>ğ</w:t>
      </w:r>
      <w:r>
        <w:rPr>
          <w:color w:val="000000"/>
          <w:sz w:val="20"/>
          <w:szCs w:val="20"/>
          <w:u w:color="000000"/>
          <w:rtl w:val="0"/>
        </w:rPr>
        <w:t>da</w:t>
      </w:r>
      <w:r>
        <w:rPr>
          <w:color w:val="000000"/>
          <w:sz w:val="20"/>
          <w:szCs w:val="20"/>
          <w:u w:color="000000"/>
          <w:rtl w:val="0"/>
        </w:rPr>
        <w:t xml:space="preserve">ş </w:t>
      </w:r>
      <w:r>
        <w:rPr>
          <w:color w:val="000000"/>
          <w:sz w:val="20"/>
          <w:szCs w:val="20"/>
          <w:u w:color="000000"/>
          <w:rtl w:val="0"/>
        </w:rPr>
        <w:t>sanat</w:t>
      </w:r>
      <w:r>
        <w:rPr>
          <w:color w:val="000000"/>
          <w:sz w:val="20"/>
          <w:szCs w:val="20"/>
          <w:u w:color="000000"/>
          <w:rtl w:val="0"/>
        </w:rPr>
        <w:t xml:space="preserve">ı </w:t>
      </w:r>
      <w:r>
        <w:rPr>
          <w:color w:val="000000"/>
          <w:sz w:val="20"/>
          <w:szCs w:val="20"/>
          <w:u w:color="000000"/>
          <w:rtl w:val="0"/>
        </w:rPr>
        <w:t>i</w:t>
      </w:r>
      <w:r>
        <w:rPr>
          <w:color w:val="000000"/>
          <w:sz w:val="20"/>
          <w:szCs w:val="20"/>
          <w:u w:color="000000"/>
          <w:rtl w:val="0"/>
        </w:rPr>
        <w:t>ç</w:t>
      </w:r>
      <w:r>
        <w:rPr>
          <w:color w:val="000000"/>
          <w:sz w:val="20"/>
          <w:szCs w:val="20"/>
          <w:u w:color="000000"/>
          <w:rtl w:val="0"/>
        </w:rPr>
        <w:t xml:space="preserve">in </w:t>
      </w:r>
      <w:r>
        <w:rPr>
          <w:color w:val="000000"/>
          <w:sz w:val="20"/>
          <w:szCs w:val="20"/>
          <w:u w:color="000000"/>
          <w:rtl w:val="0"/>
        </w:rPr>
        <w:t>ö</w:t>
      </w:r>
      <w:r>
        <w:rPr>
          <w:color w:val="000000"/>
          <w:sz w:val="20"/>
          <w:szCs w:val="20"/>
          <w:u w:color="000000"/>
          <w:rtl w:val="0"/>
        </w:rPr>
        <w:t>zg</w:t>
      </w:r>
      <w:r>
        <w:rPr>
          <w:color w:val="000000"/>
          <w:sz w:val="20"/>
          <w:szCs w:val="20"/>
          <w:u w:color="000000"/>
          <w:rtl w:val="0"/>
        </w:rPr>
        <w:t>ü</w:t>
      </w:r>
      <w:r>
        <w:rPr>
          <w:color w:val="000000"/>
          <w:sz w:val="20"/>
          <w:szCs w:val="20"/>
          <w:u w:color="000000"/>
          <w:rtl w:val="0"/>
        </w:rPr>
        <w:t xml:space="preserve">r bir </w:t>
      </w:r>
      <w:r>
        <w:rPr>
          <w:color w:val="000000"/>
          <w:sz w:val="20"/>
          <w:szCs w:val="20"/>
          <w:u w:color="000000"/>
          <w:rtl w:val="0"/>
        </w:rPr>
        <w:t>“</w:t>
      </w:r>
      <w:r>
        <w:rPr>
          <w:color w:val="000000"/>
          <w:sz w:val="20"/>
          <w:szCs w:val="20"/>
          <w:u w:color="000000"/>
          <w:rtl w:val="0"/>
        </w:rPr>
        <w:t>saha</w:t>
      </w:r>
      <w:r>
        <w:rPr>
          <w:color w:val="000000"/>
          <w:sz w:val="20"/>
          <w:szCs w:val="20"/>
          <w:u w:color="000000"/>
          <w:rtl w:val="0"/>
        </w:rPr>
        <w:t xml:space="preserve">” </w:t>
      </w:r>
      <w:r>
        <w:rPr>
          <w:color w:val="000000"/>
          <w:sz w:val="20"/>
          <w:szCs w:val="20"/>
          <w:u w:color="000000"/>
          <w:rtl w:val="0"/>
        </w:rPr>
        <w:t>olu</w:t>
      </w:r>
      <w:r>
        <w:rPr>
          <w:color w:val="000000"/>
          <w:sz w:val="20"/>
          <w:szCs w:val="20"/>
          <w:u w:color="000000"/>
          <w:rtl w:val="0"/>
        </w:rPr>
        <w:t>ş</w:t>
      </w:r>
      <w:r>
        <w:rPr>
          <w:color w:val="000000"/>
          <w:sz w:val="20"/>
          <w:szCs w:val="20"/>
          <w:u w:color="000000"/>
          <w:rtl w:val="0"/>
        </w:rPr>
        <w:t>turulmas</w:t>
      </w:r>
      <w:r>
        <w:rPr>
          <w:color w:val="000000"/>
          <w:sz w:val="20"/>
          <w:szCs w:val="20"/>
          <w:u w:color="000000"/>
          <w:rtl w:val="0"/>
        </w:rPr>
        <w:t>ı</w:t>
      </w:r>
      <w:r>
        <w:rPr>
          <w:color w:val="000000"/>
          <w:sz w:val="20"/>
          <w:szCs w:val="20"/>
          <w:u w:color="000000"/>
          <w:rtl w:val="0"/>
        </w:rPr>
        <w:t>n</w:t>
      </w:r>
      <w:r>
        <w:rPr>
          <w:color w:val="000000"/>
          <w:sz w:val="20"/>
          <w:szCs w:val="20"/>
          <w:u w:color="000000"/>
          <w:rtl w:val="0"/>
        </w:rPr>
        <w:t xml:space="preserve">ı </w:t>
      </w:r>
      <w:r>
        <w:rPr>
          <w:color w:val="000000"/>
          <w:sz w:val="20"/>
          <w:szCs w:val="20"/>
          <w:u w:color="000000"/>
          <w:rtl w:val="0"/>
        </w:rPr>
        <w:t xml:space="preserve">misyon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color w:val="000000"/>
          <w:sz w:val="20"/>
          <w:szCs w:val="20"/>
          <w:u w:color="000000"/>
          <w:rtl w:val="0"/>
        </w:rPr>
        <w:t>ediniyor</w:t>
      </w:r>
      <w:r>
        <w:rPr>
          <w:rFonts w:ascii="Times New Roman" w:hAnsi="Times New Roman"/>
          <w:sz w:val="20"/>
          <w:szCs w:val="20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6389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</w:rPr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de-DE"/>
              </w:rPr>
              <w:t>Nil Yalter Hakk</w:t>
            </w:r>
            <w:r>
              <w:rPr>
                <w:rFonts w:ascii="Calibri" w:cs="Calibri" w:hAnsi="Calibri" w:eastAsia="Calibri" w:hint="default"/>
                <w:b w:val="1"/>
                <w:bCs w:val="1"/>
                <w:rtl w:val="0"/>
              </w:rPr>
              <w:t>ı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nda</w:t>
            </w:r>
            <w:r>
              <w:rPr>
                <w:rFonts w:ascii="Times New Roman" w:hAnsi="Times New Roman"/>
                <w:rtl w:val="0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nl-NL"/>
              </w:rPr>
              <w:t>Frans</w:t>
            </w:r>
            <w:r>
              <w:rPr>
                <w:sz w:val="20"/>
                <w:szCs w:val="20"/>
                <w:rtl w:val="0"/>
              </w:rPr>
              <w:t>ı</w:t>
            </w:r>
            <w:r>
              <w:rPr>
                <w:sz w:val="20"/>
                <w:szCs w:val="20"/>
                <w:rtl w:val="0"/>
              </w:rPr>
              <w:t>z feminist sanat ak</w:t>
            </w:r>
            <w:r>
              <w:rPr>
                <w:sz w:val="20"/>
                <w:szCs w:val="20"/>
                <w:rtl w:val="0"/>
              </w:rPr>
              <w:t>ı</w:t>
            </w:r>
            <w:r>
              <w:rPr>
                <w:sz w:val="20"/>
                <w:szCs w:val="20"/>
                <w:rtl w:val="0"/>
              </w:rPr>
              <w:t>m</w:t>
            </w:r>
            <w:r>
              <w:rPr>
                <w:sz w:val="20"/>
                <w:szCs w:val="20"/>
                <w:rtl w:val="0"/>
              </w:rPr>
              <w:t>ı</w:t>
            </w:r>
            <w:r>
              <w:rPr>
                <w:sz w:val="20"/>
                <w:szCs w:val="20"/>
                <w:rtl w:val="0"/>
              </w:rPr>
              <w:t>n</w:t>
            </w:r>
            <w:r>
              <w:rPr>
                <w:sz w:val="20"/>
                <w:szCs w:val="20"/>
                <w:rtl w:val="0"/>
              </w:rPr>
              <w:t>ı</w:t>
            </w:r>
            <w:r>
              <w:rPr>
                <w:sz w:val="20"/>
                <w:szCs w:val="20"/>
                <w:rtl w:val="0"/>
              </w:rPr>
              <w:t>n 1970</w:t>
            </w:r>
            <w:r>
              <w:rPr>
                <w:sz w:val="20"/>
                <w:szCs w:val="20"/>
                <w:rtl w:val="0"/>
                <w:lang w:val="fr-FR"/>
              </w:rPr>
              <w:t>’</w:t>
            </w:r>
            <w:r>
              <w:rPr>
                <w:sz w:val="20"/>
                <w:szCs w:val="20"/>
                <w:rtl w:val="0"/>
              </w:rPr>
              <w:t xml:space="preserve">lerdeki </w:t>
            </w:r>
            <w:r>
              <w:rPr>
                <w:sz w:val="20"/>
                <w:szCs w:val="20"/>
                <w:rtl w:val="0"/>
              </w:rPr>
              <w:t>ö</w:t>
            </w:r>
            <w:r>
              <w:rPr>
                <w:sz w:val="20"/>
                <w:szCs w:val="20"/>
                <w:rtl w:val="0"/>
              </w:rPr>
              <w:t>nc</w:t>
            </w:r>
            <w:r>
              <w:rPr>
                <w:sz w:val="20"/>
                <w:szCs w:val="20"/>
                <w:rtl w:val="0"/>
              </w:rPr>
              <w:t xml:space="preserve">ü </w:t>
            </w:r>
            <w:r>
              <w:rPr>
                <w:sz w:val="20"/>
                <w:szCs w:val="20"/>
                <w:rtl w:val="0"/>
              </w:rPr>
              <w:t>temsilcilerinden olan</w:t>
            </w:r>
            <w:r>
              <w:rPr>
                <w:sz w:val="20"/>
                <w:szCs w:val="20"/>
                <w:rtl w:val="0"/>
              </w:rPr>
              <w:t> </w:t>
            </w: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"http://www.nilyalter.com/"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</w:rPr>
              <w:t>Nil Yalter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0"/>
                <w:sz w:val="20"/>
                <w:szCs w:val="20"/>
                <w:rtl w:val="0"/>
              </w:rPr>
              <w:t> 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1938 Kahire do</w:t>
            </w:r>
            <w:r>
              <w:rPr>
                <w:rStyle w:val="Hyperlink.0"/>
                <w:sz w:val="20"/>
                <w:szCs w:val="20"/>
                <w:rtl w:val="0"/>
              </w:rPr>
              <w:t>ğ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umlu. Lise </w:t>
            </w:r>
            <w:r>
              <w:rPr>
                <w:rStyle w:val="Hyperlink.0"/>
                <w:sz w:val="20"/>
                <w:szCs w:val="20"/>
                <w:rtl w:val="0"/>
              </w:rPr>
              <w:t>öğ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renimini </w:t>
            </w:r>
            <w:r>
              <w:rPr>
                <w:rStyle w:val="Hyperlink.0"/>
                <w:sz w:val="20"/>
                <w:szCs w:val="20"/>
                <w:rtl w:val="0"/>
              </w:rPr>
              <w:t>İ</w:t>
            </w:r>
            <w:r>
              <w:rPr>
                <w:rStyle w:val="Hyperlink.0"/>
                <w:sz w:val="20"/>
                <w:szCs w:val="20"/>
                <w:rtl w:val="0"/>
              </w:rPr>
              <w:t>stanbul Amerikan Robert Kolej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de tamamlayan sanat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çı </w:t>
            </w:r>
            <w:r>
              <w:rPr>
                <w:rStyle w:val="Hyperlink.0"/>
                <w:sz w:val="20"/>
                <w:szCs w:val="20"/>
                <w:rtl w:val="0"/>
              </w:rPr>
              <w:t>Paris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te 1965 y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ndan beri ikamet ediyor. Yalter 1960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lar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 sonundaki Frans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z kar</w:t>
            </w:r>
            <w:r>
              <w:rPr>
                <w:rStyle w:val="Hyperlink.0"/>
                <w:sz w:val="20"/>
                <w:szCs w:val="20"/>
                <w:rtl w:val="0"/>
              </w:rPr>
              <w:t>şı</w:t>
            </w:r>
            <w:r>
              <w:rPr>
                <w:rStyle w:val="Hyperlink.0"/>
                <w:sz w:val="20"/>
                <w:szCs w:val="20"/>
                <w:rtl w:val="0"/>
              </w:rPr>
              <w:t>t k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lt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r ve devrimci siyasal ak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mlar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na d</w:t>
            </w:r>
            <w:r>
              <w:rPr>
                <w:rStyle w:val="Hyperlink.0"/>
                <w:sz w:val="20"/>
                <w:szCs w:val="20"/>
                <w:rtl w:val="0"/>
              </w:rPr>
              <w:t>â</w:t>
            </w:r>
            <w:r>
              <w:rPr>
                <w:rStyle w:val="Hyperlink.0"/>
                <w:sz w:val="20"/>
                <w:szCs w:val="20"/>
                <w:rtl w:val="0"/>
              </w:rPr>
              <w:t>hil olup cinsiyet, T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rk g</w:t>
            </w:r>
            <w:r>
              <w:rPr>
                <w:rStyle w:val="Hyperlink.0"/>
                <w:sz w:val="20"/>
                <w:szCs w:val="20"/>
                <w:rtl w:val="0"/>
              </w:rPr>
              <w:t>öç</w:t>
            </w:r>
            <w:r>
              <w:rPr>
                <w:rStyle w:val="Hyperlink.0"/>
                <w:sz w:val="20"/>
                <w:szCs w:val="20"/>
                <w:rtl w:val="0"/>
              </w:rPr>
              <w:t>men i</w:t>
            </w:r>
            <w:r>
              <w:rPr>
                <w:rStyle w:val="Hyperlink.0"/>
                <w:sz w:val="20"/>
                <w:szCs w:val="20"/>
                <w:rtl w:val="0"/>
              </w:rPr>
              <w:t>şç</w:t>
            </w:r>
            <w:r>
              <w:rPr>
                <w:rStyle w:val="Hyperlink.0"/>
                <w:sz w:val="20"/>
                <w:szCs w:val="20"/>
                <w:rtl w:val="0"/>
              </w:rPr>
              <w:t>ileri gibi zaman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 g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ncel tart</w:t>
            </w:r>
            <w:r>
              <w:rPr>
                <w:rStyle w:val="Hyperlink.0"/>
                <w:sz w:val="20"/>
                <w:szCs w:val="20"/>
                <w:rtl w:val="0"/>
              </w:rPr>
              <w:t>ış</w:t>
            </w:r>
            <w:r>
              <w:rPr>
                <w:rStyle w:val="Hyperlink.0"/>
                <w:sz w:val="20"/>
                <w:szCs w:val="20"/>
                <w:rtl w:val="0"/>
              </w:rPr>
              <w:t>malar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na kat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ld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. Bu s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re zarf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 resim, foto</w:t>
            </w:r>
            <w:r>
              <w:rPr>
                <w:rStyle w:val="Hyperlink.0"/>
                <w:sz w:val="20"/>
                <w:szCs w:val="20"/>
                <w:rtl w:val="0"/>
              </w:rPr>
              <w:t>ğ</w:t>
            </w:r>
            <w:r>
              <w:rPr>
                <w:rStyle w:val="Hyperlink.0"/>
                <w:sz w:val="20"/>
                <w:szCs w:val="20"/>
                <w:rtl w:val="0"/>
              </w:rPr>
              <w:t>raf, video ve performans sanat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gibi farkl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disiplinlerde deneysel i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ler 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retti. Kad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 sanat</w:t>
            </w:r>
            <w:r>
              <w:rPr>
                <w:rStyle w:val="Hyperlink.0"/>
                <w:sz w:val="20"/>
                <w:szCs w:val="20"/>
                <w:rtl w:val="0"/>
              </w:rPr>
              <w:t>çı</w:t>
            </w:r>
            <w:r>
              <w:rPr>
                <w:rStyle w:val="Hyperlink.0"/>
                <w:sz w:val="20"/>
                <w:szCs w:val="20"/>
                <w:rtl w:val="0"/>
              </w:rPr>
              <w:t>lardan olu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an ve 1976-1980 y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llar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aras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 faaliyet g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steren Fighting Women toplulu</w:t>
            </w:r>
            <w:r>
              <w:rPr>
                <w:rStyle w:val="Hyperlink.0"/>
                <w:sz w:val="20"/>
                <w:szCs w:val="20"/>
                <w:rtl w:val="0"/>
              </w:rPr>
              <w:t>ğ</w:t>
            </w:r>
            <w:r>
              <w:rPr>
                <w:rStyle w:val="Hyperlink.0"/>
                <w:sz w:val="20"/>
                <w:szCs w:val="20"/>
                <w:rtl w:val="0"/>
              </w:rPr>
              <w:t>una kat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lan Yalter </w:t>
            </w:r>
            <w:r>
              <w:rPr>
                <w:rStyle w:val="Hyperlink.0"/>
                <w:sz w:val="20"/>
                <w:szCs w:val="20"/>
                <w:rtl w:val="0"/>
              </w:rPr>
              <w:t>“</w:t>
            </w:r>
            <w:r>
              <w:rPr>
                <w:rStyle w:val="Hyperlink.0"/>
                <w:sz w:val="20"/>
                <w:szCs w:val="20"/>
                <w:rtl w:val="0"/>
              </w:rPr>
              <w:t>A Nomad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s Tent, a Study of Private, Public, and Feminine Spaces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” </w:t>
            </w:r>
            <w:r>
              <w:rPr>
                <w:rStyle w:val="Hyperlink.0"/>
                <w:sz w:val="20"/>
                <w:szCs w:val="20"/>
                <w:rtl w:val="0"/>
              </w:rPr>
              <w:t>adl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ilk feminist eserini 1973 y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 tamamlad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. Hemen ard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ndan 1974 y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 yaratt</w:t>
            </w:r>
            <w:r>
              <w:rPr>
                <w:rStyle w:val="Hyperlink.0"/>
                <w:sz w:val="20"/>
                <w:szCs w:val="20"/>
                <w:rtl w:val="0"/>
              </w:rPr>
              <w:t>ığı “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The Headless Woman or the Belly Dance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” </w:t>
            </w:r>
            <w:r>
              <w:rPr>
                <w:rStyle w:val="Hyperlink.0"/>
                <w:sz w:val="20"/>
                <w:szCs w:val="20"/>
                <w:rtl w:val="0"/>
              </w:rPr>
              <w:t>erken feminist sanat ak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m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n klasik 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rneklerinden biri olarak g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sterildi. </w:t>
            </w:r>
            <w:r>
              <w:rPr>
                <w:rStyle w:val="Hyperlink.0"/>
                <w:sz w:val="20"/>
                <w:szCs w:val="20"/>
                <w:rtl w:val="0"/>
              </w:rPr>
              <w:t>“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A Day of Actions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” </w:t>
            </w:r>
            <w:r>
              <w:rPr>
                <w:rStyle w:val="Hyperlink.0"/>
                <w:sz w:val="20"/>
                <w:szCs w:val="20"/>
                <w:rtl w:val="0"/>
              </w:rPr>
              <w:t>kapsam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nda kolektif 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yesi bir sanat</w:t>
            </w:r>
            <w:r>
              <w:rPr>
                <w:rStyle w:val="Hyperlink.0"/>
                <w:sz w:val="20"/>
                <w:szCs w:val="20"/>
                <w:rtl w:val="0"/>
              </w:rPr>
              <w:t>çı</w:t>
            </w:r>
            <w:r>
              <w:rPr>
                <w:rStyle w:val="Hyperlink.0"/>
                <w:sz w:val="20"/>
                <w:szCs w:val="20"/>
                <w:rtl w:val="0"/>
              </w:rPr>
              <w:t>n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 st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dyosunda sadece birka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ç </w:t>
            </w:r>
            <w:r>
              <w:rPr>
                <w:rStyle w:val="Hyperlink.0"/>
                <w:sz w:val="20"/>
                <w:szCs w:val="20"/>
                <w:rtl w:val="0"/>
              </w:rPr>
              <w:t>mobilya ve aksesuar ile ger</w:t>
            </w:r>
            <w:r>
              <w:rPr>
                <w:rStyle w:val="Hyperlink.0"/>
                <w:sz w:val="20"/>
                <w:szCs w:val="20"/>
                <w:rtl w:val="0"/>
              </w:rPr>
              <w:t>ç</w:t>
            </w:r>
            <w:r>
              <w:rPr>
                <w:rStyle w:val="Hyperlink.0"/>
                <w:sz w:val="20"/>
                <w:szCs w:val="20"/>
                <w:rtl w:val="0"/>
              </w:rPr>
              <w:t>ekle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tirdi</w:t>
            </w:r>
            <w:r>
              <w:rPr>
                <w:rStyle w:val="Hyperlink.0"/>
                <w:sz w:val="20"/>
                <w:szCs w:val="20"/>
                <w:rtl w:val="0"/>
              </w:rPr>
              <w:t>ğ</w:t>
            </w:r>
            <w:r>
              <w:rPr>
                <w:rStyle w:val="Hyperlink.0"/>
                <w:sz w:val="20"/>
                <w:szCs w:val="20"/>
                <w:rtl w:val="0"/>
              </w:rPr>
              <w:t>i, bir haremdeki g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nl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k hayat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tasvir eden 1978 tarihli performans ve enstelasyonu ger</w:t>
            </w:r>
            <w:r>
              <w:rPr>
                <w:rStyle w:val="Hyperlink.0"/>
                <w:sz w:val="20"/>
                <w:szCs w:val="20"/>
                <w:rtl w:val="0"/>
              </w:rPr>
              <w:t>ç</w:t>
            </w:r>
            <w:r>
              <w:rPr>
                <w:rStyle w:val="Hyperlink.0"/>
                <w:sz w:val="20"/>
                <w:szCs w:val="20"/>
                <w:rtl w:val="0"/>
              </w:rPr>
              <w:t>ekle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tirdi. Sanat tarih</w:t>
            </w:r>
            <w:r>
              <w:rPr>
                <w:rStyle w:val="Hyperlink.0"/>
                <w:sz w:val="20"/>
                <w:szCs w:val="20"/>
                <w:rtl w:val="0"/>
              </w:rPr>
              <w:t>ç</w:t>
            </w:r>
            <w:r>
              <w:rPr>
                <w:rStyle w:val="Hyperlink.0"/>
                <w:sz w:val="20"/>
                <w:szCs w:val="20"/>
                <w:rtl w:val="0"/>
              </w:rPr>
              <w:t>isi Fabienne Dumont o g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n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ü </w:t>
            </w:r>
            <w:r>
              <w:rPr>
                <w:rStyle w:val="Hyperlink.0"/>
                <w:sz w:val="20"/>
                <w:szCs w:val="20"/>
                <w:rtl w:val="0"/>
              </w:rPr>
              <w:t>belgeleyen videoyu 2011 y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nda, Yalter hakk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 yazd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ığı </w:t>
            </w:r>
            <w:r>
              <w:rPr>
                <w:rStyle w:val="Hyperlink.0"/>
                <w:sz w:val="20"/>
                <w:szCs w:val="20"/>
                <w:rtl w:val="0"/>
              </w:rPr>
              <w:t>kitab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 ara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t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rmas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ras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 ke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fetmi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tir. Milli Frans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z K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t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phanesi taraf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ndan dijital ortama aktar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  <w:lang w:val="sv-SE"/>
              </w:rPr>
              <w:t>lan video 1970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lerdeki Frans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z feminist sanat ak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m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belgeleyen ender g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rsel dok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mantasyonlardan birisidir. 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amanizm ile yak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ndan ilgilenen Yalter 2009 y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nda </w:t>
            </w:r>
            <w:r>
              <w:rPr>
                <w:rStyle w:val="Hyperlink.0"/>
                <w:sz w:val="20"/>
                <w:szCs w:val="20"/>
                <w:rtl w:val="0"/>
              </w:rPr>
              <w:t>“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Lord Byron Meets the Shaman Woman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”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ve 1979 tarihli, daha 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nce g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sterilmemi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ş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olan </w:t>
            </w:r>
            <w:r>
              <w:rPr>
                <w:rStyle w:val="Hyperlink.0"/>
                <w:sz w:val="20"/>
                <w:szCs w:val="20"/>
                <w:rtl w:val="0"/>
              </w:rPr>
              <w:t>“</w:t>
            </w:r>
            <w:r>
              <w:rPr>
                <w:rStyle w:val="Hyperlink.0"/>
                <w:sz w:val="20"/>
                <w:szCs w:val="20"/>
                <w:rtl w:val="0"/>
                <w:lang w:val="pt-PT"/>
              </w:rPr>
              <w:t>Shaman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” </w:t>
            </w:r>
            <w:r>
              <w:rPr>
                <w:rStyle w:val="Hyperlink.0"/>
                <w:sz w:val="20"/>
                <w:szCs w:val="20"/>
                <w:rtl w:val="0"/>
              </w:rPr>
              <w:t>adl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iki tane video </w:t>
            </w:r>
            <w:r>
              <w:rPr>
                <w:rStyle w:val="Hyperlink.0"/>
                <w:sz w:val="20"/>
                <w:szCs w:val="20"/>
                <w:rtl w:val="0"/>
              </w:rPr>
              <w:t>ç</w:t>
            </w:r>
            <w:r>
              <w:rPr>
                <w:rStyle w:val="Hyperlink.0"/>
                <w:sz w:val="20"/>
                <w:szCs w:val="20"/>
                <w:rtl w:val="0"/>
              </w:rPr>
              <w:t>ekti. Bu son eser Paris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teki Ethnographic Mus</w:t>
            </w:r>
            <w:r>
              <w:rPr>
                <w:rStyle w:val="Hyperlink.0"/>
                <w:sz w:val="20"/>
                <w:szCs w:val="20"/>
                <w:rtl w:val="0"/>
              </w:rPr>
              <w:t>é</w:t>
            </w:r>
            <w:r>
              <w:rPr>
                <w:rStyle w:val="Hyperlink.0"/>
                <w:sz w:val="20"/>
                <w:szCs w:val="20"/>
                <w:rtl w:val="0"/>
                <w:lang w:val="es-ES_tradnl"/>
              </w:rPr>
              <w:t>e de l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Homme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da (Paris Etnografya M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zesi) sergilenen 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aman maskelerine yer vermekte olup, Yalter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in Bat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m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zelerinin sergiledikleri eserler 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zerindeki hak iddialar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na g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  <w:lang w:val="nl-NL"/>
              </w:rPr>
              <w:t>sterdi</w:t>
            </w:r>
            <w:r>
              <w:rPr>
                <w:rStyle w:val="Hyperlink.0"/>
                <w:sz w:val="20"/>
                <w:szCs w:val="20"/>
                <w:rtl w:val="0"/>
              </w:rPr>
              <w:t>ğ</w:t>
            </w:r>
            <w:r>
              <w:rPr>
                <w:rStyle w:val="Hyperlink.0"/>
                <w:sz w:val="20"/>
                <w:szCs w:val="20"/>
                <w:rtl w:val="0"/>
              </w:rPr>
              <w:t>i tepkinin bir yans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mas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d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r. Yalter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in eserleri 1973</w:t>
            </w:r>
            <w:r>
              <w:rPr>
                <w:rStyle w:val="Hyperlink.0"/>
                <w:sz w:val="20"/>
                <w:szCs w:val="20"/>
                <w:rtl w:val="0"/>
              </w:rPr>
              <w:t> </w:t>
            </w:r>
            <w:r>
              <w:rPr>
                <w:rStyle w:val="Hyperlink.0"/>
                <w:sz w:val="20"/>
                <w:szCs w:val="20"/>
                <w:rtl w:val="0"/>
              </w:rPr>
              <w:t>y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l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ndan g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n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m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ze kadar, 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nemli bir b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l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m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ü 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Museum of Modern Art of Paris de d</w:t>
            </w:r>
            <w:r>
              <w:rPr>
                <w:rStyle w:val="Hyperlink.0"/>
                <w:sz w:val="20"/>
                <w:szCs w:val="20"/>
                <w:rtl w:val="0"/>
              </w:rPr>
              <w:t>â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hil olmak 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zere, bir</w:t>
            </w:r>
            <w:r>
              <w:rPr>
                <w:rStyle w:val="Hyperlink.0"/>
                <w:sz w:val="20"/>
                <w:szCs w:val="20"/>
                <w:rtl w:val="0"/>
              </w:rPr>
              <w:t>ç</w:t>
            </w:r>
            <w:r>
              <w:rPr>
                <w:rStyle w:val="Hyperlink.0"/>
                <w:sz w:val="20"/>
                <w:szCs w:val="20"/>
                <w:rtl w:val="0"/>
              </w:rPr>
              <w:t>ok ki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isel sergide g</w:t>
            </w:r>
            <w:r>
              <w:rPr>
                <w:rStyle w:val="Hyperlink.0"/>
                <w:sz w:val="20"/>
                <w:szCs w:val="20"/>
                <w:rtl w:val="0"/>
              </w:rPr>
              <w:t>ö</w:t>
            </w:r>
            <w:r>
              <w:rPr>
                <w:rStyle w:val="Hyperlink.0"/>
                <w:sz w:val="20"/>
                <w:szCs w:val="20"/>
                <w:rtl w:val="0"/>
              </w:rPr>
              <w:t>sterildi. Eserleri n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fuslu </w:t>
            </w:r>
            <w:r>
              <w:rPr>
                <w:rStyle w:val="Hyperlink.0"/>
                <w:sz w:val="20"/>
                <w:szCs w:val="20"/>
                <w:rtl w:val="0"/>
              </w:rPr>
              <w:t>“</w:t>
            </w:r>
            <w:r>
              <w:rPr>
                <w:rStyle w:val="Hyperlink.0"/>
                <w:sz w:val="20"/>
                <w:szCs w:val="20"/>
                <w:rtl w:val="0"/>
              </w:rPr>
              <w:t>WACK!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” </w:t>
            </w:r>
            <w:r>
              <w:rPr>
                <w:rStyle w:val="Hyperlink.0"/>
                <w:sz w:val="20"/>
                <w:szCs w:val="20"/>
                <w:rtl w:val="0"/>
              </w:rPr>
              <w:t>sergisi kapsam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nda Los Angeles Museum of Contemporary Art, National Museum of Women in the Arts (Washington, DC), Museum of Modern Art PS1 galerisi ve Contemporary Art Center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da (Vancouver, Kanada) sergilenmi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>tir. Yalter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  <w:lang w:val="da-DK"/>
              </w:rPr>
              <w:t>in sk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lpt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rleri, videolar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ı </w:t>
            </w:r>
            <w:r>
              <w:rPr>
                <w:rStyle w:val="Hyperlink.0"/>
                <w:sz w:val="20"/>
                <w:szCs w:val="20"/>
                <w:rtl w:val="0"/>
              </w:rPr>
              <w:t>ve yerle</w:t>
            </w:r>
            <w:r>
              <w:rPr>
                <w:rStyle w:val="Hyperlink.0"/>
                <w:sz w:val="20"/>
                <w:szCs w:val="20"/>
                <w:rtl w:val="0"/>
              </w:rPr>
              <w:t>ş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tirmeleri Tate Modern, </w:t>
            </w:r>
            <w:r>
              <w:rPr>
                <w:rStyle w:val="Hyperlink.0"/>
                <w:sz w:val="20"/>
                <w:szCs w:val="20"/>
                <w:rtl w:val="0"/>
              </w:rPr>
              <w:t>İ</w:t>
            </w:r>
            <w:r>
              <w:rPr>
                <w:rStyle w:val="Hyperlink.0"/>
                <w:sz w:val="20"/>
                <w:szCs w:val="20"/>
                <w:rtl w:val="0"/>
              </w:rPr>
              <w:t>stanbul Modern, Centre Pompidou ve Fonds National d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Hyperlink.0"/>
                <w:sz w:val="20"/>
                <w:szCs w:val="20"/>
                <w:rtl w:val="0"/>
              </w:rPr>
              <w:t>Art gibi m</w:t>
            </w:r>
            <w:r>
              <w:rPr>
                <w:rStyle w:val="Hyperlink.0"/>
                <w:sz w:val="20"/>
                <w:szCs w:val="20"/>
                <w:rtl w:val="0"/>
              </w:rPr>
              <w:t>ü</w:t>
            </w:r>
            <w:r>
              <w:rPr>
                <w:rStyle w:val="Hyperlink.0"/>
                <w:sz w:val="20"/>
                <w:szCs w:val="20"/>
                <w:rtl w:val="0"/>
              </w:rPr>
              <w:t>zelerin daimi koleksiyonlar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nda yer al</w:t>
            </w:r>
            <w:r>
              <w:rPr>
                <w:rStyle w:val="Hyperlink.0"/>
                <w:sz w:val="20"/>
                <w:szCs w:val="20"/>
                <w:rtl w:val="0"/>
              </w:rPr>
              <w:t>ı</w:t>
            </w:r>
            <w:r>
              <w:rPr>
                <w:rStyle w:val="Hyperlink.0"/>
                <w:sz w:val="20"/>
                <w:szCs w:val="20"/>
                <w:rtl w:val="0"/>
              </w:rPr>
              <w:t>yor.</w:t>
            </w:r>
          </w:p>
        </w:tc>
      </w:tr>
    </w:tbl>
    <w:p>
      <w:pPr>
        <w:pStyle w:val="Body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28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</w:rPr>
  </w:style>
  <w:style w:type="character" w:styleId="Hyperlink.0">
    <w:name w:val="Hyperlink.0"/>
    <w:basedOn w:val="Hyper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